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E60" w:rsidRDefault="00B34E60">
      <w:pPr>
        <w:rPr>
          <w:b/>
        </w:rPr>
      </w:pPr>
    </w:p>
    <w:p w:rsidR="00143AB7" w:rsidRDefault="00535008" w:rsidP="00AC0DD0">
      <w:pPr>
        <w:rPr>
          <w:b/>
        </w:rPr>
      </w:pPr>
      <w:r>
        <w:rPr>
          <w:b/>
        </w:rPr>
        <w:t xml:space="preserve">                 </w:t>
      </w:r>
      <w:r w:rsidR="005A3C2C">
        <w:rPr>
          <w:b/>
        </w:rPr>
        <w:t xml:space="preserve">      </w:t>
      </w:r>
      <w:r w:rsidR="00B45E41">
        <w:rPr>
          <w:b/>
        </w:rPr>
        <w:t xml:space="preserve">           </w:t>
      </w:r>
      <w:r>
        <w:rPr>
          <w:b/>
        </w:rPr>
        <w:t xml:space="preserve"> </w:t>
      </w:r>
      <w:r w:rsidR="003C025D" w:rsidRPr="009B0FC4">
        <w:rPr>
          <w:rFonts w:ascii="Calibri Light" w:hAnsi="Calibri Light" w:cs="Times New Roman"/>
          <w:noProof/>
          <w:color w:val="1020D0"/>
          <w:lang w:eastAsia="fr-FR"/>
        </w:rPr>
        <w:drawing>
          <wp:inline distT="0" distB="0" distL="0" distR="0" wp14:anchorId="303859AF" wp14:editId="7CD56D35">
            <wp:extent cx="1524635" cy="1012478"/>
            <wp:effectExtent l="0" t="0" r="0" b="0"/>
            <wp:docPr id="3" name="Image 3" descr="http://tse1.mm.bing.net/th?id=OIP.Mdcc21e6671b06b0ce5cd3541f6f3f670o0&amp;w=98&amp;h=105&amp;c=7&amp;rs=1&amp;qlt=90&amp;pid=3.1&amp;rm=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10045503" descr="http://tse1.mm.bing.net/th?id=OIP.Mdcc21e6671b06b0ce5cd3541f6f3f670o0&amp;w=98&amp;h=105&amp;c=7&amp;rs=1&amp;qlt=90&amp;pid=3.1&amp;rm=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186" cy="1046712"/>
                    </a:xfrm>
                    <a:prstGeom prst="rect">
                      <a:avLst/>
                    </a:prstGeom>
                    <a:noFill/>
                    <a:ln>
                      <a:noFill/>
                    </a:ln>
                  </pic:spPr>
                </pic:pic>
              </a:graphicData>
            </a:graphic>
          </wp:inline>
        </w:drawing>
      </w:r>
      <w:r>
        <w:rPr>
          <w:b/>
        </w:rPr>
        <w:t xml:space="preserve">            </w:t>
      </w:r>
      <w:r w:rsidR="005A3C2C">
        <w:rPr>
          <w:b/>
        </w:rPr>
        <w:t xml:space="preserve">  </w:t>
      </w:r>
      <w:r>
        <w:rPr>
          <w:b/>
        </w:rPr>
        <w:t xml:space="preserve">                         </w:t>
      </w:r>
      <w:r w:rsidR="005A3C2C">
        <w:rPr>
          <w:b/>
        </w:rPr>
        <w:t xml:space="preserve">   </w:t>
      </w:r>
      <w:r w:rsidR="00B45E41">
        <w:rPr>
          <w:b/>
        </w:rPr>
        <w:t xml:space="preserve">         </w:t>
      </w:r>
      <w:r w:rsidR="005A3C2C">
        <w:rPr>
          <w:b/>
        </w:rPr>
        <w:t xml:space="preserve"> </w:t>
      </w:r>
      <w:r>
        <w:rPr>
          <w:b/>
        </w:rPr>
        <w:t xml:space="preserve"> </w:t>
      </w:r>
      <w:r w:rsidR="00B45E41">
        <w:rPr>
          <w:b/>
        </w:rPr>
        <w:t xml:space="preserve">           </w:t>
      </w:r>
      <w:r>
        <w:rPr>
          <w:b/>
        </w:rPr>
        <w:t xml:space="preserve">          </w:t>
      </w:r>
      <w:r w:rsidR="00B45E41" w:rsidRPr="00C71BE6">
        <w:rPr>
          <w:b/>
          <w:noProof/>
          <w:sz w:val="32"/>
          <w:szCs w:val="32"/>
          <w:lang w:eastAsia="fr-FR"/>
        </w:rPr>
        <w:drawing>
          <wp:inline distT="0" distB="0" distL="0" distR="0" wp14:anchorId="7AD6A4D9" wp14:editId="177F179D">
            <wp:extent cx="539115" cy="1247775"/>
            <wp:effectExtent l="0" t="0" r="0" b="9525"/>
            <wp:docPr id="9" name="Image 9" descr="C:\Users\Admin\Pictures\logo\PNUD_Logo-Bleu-Tagline_Noi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ogo\PNUD_Logo-Bleu-Tagline_Noir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05" cy="1250066"/>
                    </a:xfrm>
                    <a:prstGeom prst="rect">
                      <a:avLst/>
                    </a:prstGeom>
                    <a:noFill/>
                    <a:ln>
                      <a:noFill/>
                    </a:ln>
                  </pic:spPr>
                </pic:pic>
              </a:graphicData>
            </a:graphic>
          </wp:inline>
        </w:drawing>
      </w:r>
      <w:r>
        <w:rPr>
          <w:b/>
        </w:rPr>
        <w:t xml:space="preserve">           </w:t>
      </w:r>
      <w:r w:rsidR="00AC0DD0">
        <w:rPr>
          <w:b/>
        </w:rPr>
        <w:t xml:space="preserve">                               </w:t>
      </w:r>
    </w:p>
    <w:p w:rsidR="00143AB7" w:rsidRDefault="00143AB7" w:rsidP="00143AB7">
      <w:pPr>
        <w:jc w:val="center"/>
        <w:rPr>
          <w:b/>
        </w:rPr>
      </w:pPr>
    </w:p>
    <w:p w:rsidR="003C025D" w:rsidRPr="00B45E41" w:rsidRDefault="00143AB7" w:rsidP="00BE5E24">
      <w:pPr>
        <w:jc w:val="center"/>
        <w:rPr>
          <w:rFonts w:ascii="Comic Sans MS" w:hAnsi="Comic Sans MS"/>
          <w:b/>
        </w:rPr>
      </w:pPr>
      <w:r w:rsidRPr="00B45E41">
        <w:rPr>
          <w:rFonts w:ascii="Comic Sans MS" w:hAnsi="Comic Sans MS"/>
          <w:b/>
        </w:rPr>
        <w:t xml:space="preserve">RAPPORT D’ETAPE DU PROJET </w:t>
      </w:r>
      <w:r w:rsidR="005A3C2C" w:rsidRPr="00B45E41">
        <w:rPr>
          <w:rFonts w:ascii="Comic Sans MS" w:hAnsi="Comic Sans MS"/>
          <w:b/>
        </w:rPr>
        <w:t>« </w:t>
      </w:r>
      <w:bookmarkStart w:id="0" w:name="_GoBack"/>
      <w:r w:rsidRPr="00B45E41">
        <w:rPr>
          <w:rFonts w:ascii="Comic Sans MS" w:hAnsi="Comic Sans MS"/>
          <w:b/>
        </w:rPr>
        <w:t>REINSERTION SOCIO ECONOMIQUE DES J</w:t>
      </w:r>
      <w:r w:rsidR="00BE5E24" w:rsidRPr="00B45E41">
        <w:rPr>
          <w:rFonts w:ascii="Comic Sans MS" w:hAnsi="Comic Sans MS"/>
          <w:b/>
        </w:rPr>
        <w:t>EUNES A TOMBOUCTOU, GAO ET MOPTI</w:t>
      </w:r>
      <w:r w:rsidR="005A3C2C" w:rsidRPr="00B45E41">
        <w:rPr>
          <w:rFonts w:ascii="Comic Sans MS" w:hAnsi="Comic Sans MS"/>
          <w:b/>
        </w:rPr>
        <w:t> </w:t>
      </w:r>
      <w:bookmarkEnd w:id="0"/>
      <w:r w:rsidR="005A3C2C" w:rsidRPr="00B45E41">
        <w:rPr>
          <w:rFonts w:ascii="Comic Sans MS" w:hAnsi="Comic Sans MS"/>
          <w:b/>
        </w:rPr>
        <w:t>»</w:t>
      </w:r>
    </w:p>
    <w:p w:rsidR="00CC1E9A" w:rsidRPr="00B45E41" w:rsidRDefault="00CC1E9A" w:rsidP="00BE5E24">
      <w:pPr>
        <w:jc w:val="center"/>
        <w:rPr>
          <w:rFonts w:ascii="Comic Sans MS" w:hAnsi="Comic Sans MS"/>
          <w:b/>
        </w:rPr>
      </w:pPr>
      <w:r w:rsidRPr="00B45E41">
        <w:rPr>
          <w:rFonts w:ascii="Comic Sans MS" w:hAnsi="Comic Sans MS"/>
          <w:b/>
        </w:rPr>
        <w:t>FINANCE PAR LE ROYAUME DE LA NORVEGE</w:t>
      </w:r>
    </w:p>
    <w:p w:rsidR="001A26E2" w:rsidRPr="00E230DF" w:rsidRDefault="00E230DF" w:rsidP="00BE5E24">
      <w:pPr>
        <w:jc w:val="center"/>
        <w:rPr>
          <w:rFonts w:ascii="Comic Sans MS" w:hAnsi="Comic Sans MS"/>
          <w:b/>
          <w:sz w:val="28"/>
          <w:szCs w:val="28"/>
        </w:rPr>
      </w:pPr>
      <w:r w:rsidRPr="00E230DF">
        <w:rPr>
          <w:rFonts w:ascii="Comic Sans MS" w:hAnsi="Comic Sans MS"/>
          <w:b/>
          <w:sz w:val="28"/>
          <w:szCs w:val="28"/>
        </w:rPr>
        <w:t>Période : Janvier à Décembre 2017</w:t>
      </w:r>
    </w:p>
    <w:p w:rsidR="003C025D" w:rsidRDefault="003C025D">
      <w:pPr>
        <w:rPr>
          <w:b/>
        </w:rPr>
      </w:pPr>
      <w:r w:rsidRPr="003C025D">
        <w:rPr>
          <w:b/>
          <w:noProof/>
          <w:lang w:eastAsia="fr-FR"/>
        </w:rPr>
        <w:drawing>
          <wp:inline distT="0" distB="0" distL="0" distR="0">
            <wp:extent cx="2400300" cy="1685925"/>
            <wp:effectExtent l="0" t="0" r="0" b="9525"/>
            <wp:docPr id="4" name="Image 4" descr="C:\Users\User\Desktop\Photos 1ère session de formation au camp de jeunesse\20161027_0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1ère session de formation au camp de jeunesse\20161027_091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19" cy="1685938"/>
                    </a:xfrm>
                    <a:prstGeom prst="rect">
                      <a:avLst/>
                    </a:prstGeom>
                    <a:noFill/>
                    <a:ln>
                      <a:noFill/>
                    </a:ln>
                  </pic:spPr>
                </pic:pic>
              </a:graphicData>
            </a:graphic>
          </wp:inline>
        </w:drawing>
      </w:r>
      <w:r w:rsidRPr="003C025D">
        <w:rPr>
          <w:b/>
          <w:noProof/>
          <w:lang w:eastAsia="fr-FR"/>
        </w:rPr>
        <w:drawing>
          <wp:inline distT="0" distB="0" distL="0" distR="0">
            <wp:extent cx="3057525" cy="1695450"/>
            <wp:effectExtent l="0" t="0" r="9525" b="0"/>
            <wp:docPr id="1" name="Image 1" descr="C:\Users\User\Desktop\Photos 1ère session de formation au camp de jeunesse\20161027_09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1ère session de formation au camp de jeunesse\20161027_0956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735" cy="1695566"/>
                    </a:xfrm>
                    <a:prstGeom prst="rect">
                      <a:avLst/>
                    </a:prstGeom>
                    <a:noFill/>
                    <a:ln>
                      <a:noFill/>
                    </a:ln>
                  </pic:spPr>
                </pic:pic>
              </a:graphicData>
            </a:graphic>
          </wp:inline>
        </w:drawing>
      </w:r>
      <w:r w:rsidRPr="003C025D">
        <w:rPr>
          <w:b/>
          <w:noProof/>
          <w:lang w:eastAsia="fr-FR"/>
        </w:rPr>
        <w:drawing>
          <wp:inline distT="0" distB="0" distL="0" distR="0" wp14:anchorId="7D5BCF31" wp14:editId="462886A8">
            <wp:extent cx="2409825" cy="1790700"/>
            <wp:effectExtent l="0" t="0" r="9525" b="0"/>
            <wp:docPr id="2" name="Image 2" descr="C:\Users\User\Desktop\Photos 1ère session de formation au camp de jeunesse\image-0-02-05-657557f87247d5198e0d6584df3e286cc032927fad84d18cf361ad84e0b8bd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1ère session de formation au camp de jeunesse\image-0-02-05-657557f87247d5198e0d6584df3e286cc032927fad84d18cf361ad84e0b8bd76-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790700"/>
                    </a:xfrm>
                    <a:prstGeom prst="rect">
                      <a:avLst/>
                    </a:prstGeom>
                    <a:noFill/>
                    <a:ln>
                      <a:noFill/>
                    </a:ln>
                  </pic:spPr>
                </pic:pic>
              </a:graphicData>
            </a:graphic>
          </wp:inline>
        </w:drawing>
      </w:r>
      <w:r w:rsidR="00143AB7" w:rsidRPr="00143AB7">
        <w:rPr>
          <w:b/>
          <w:noProof/>
          <w:lang w:eastAsia="fr-FR"/>
        </w:rPr>
        <w:drawing>
          <wp:inline distT="0" distB="0" distL="0" distR="0">
            <wp:extent cx="3038475" cy="1790065"/>
            <wp:effectExtent l="0" t="0" r="9525" b="635"/>
            <wp:docPr id="5" name="Image 5" descr="C:\Users\User\Desktop\Photos 1ère session de formation au camp de jeunesse\20161027_09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1ère session de formation au camp de jeunesse\20161027_091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493" cy="1793021"/>
                    </a:xfrm>
                    <a:prstGeom prst="rect">
                      <a:avLst/>
                    </a:prstGeom>
                    <a:noFill/>
                    <a:ln>
                      <a:noFill/>
                    </a:ln>
                  </pic:spPr>
                </pic:pic>
              </a:graphicData>
            </a:graphic>
          </wp:inline>
        </w:drawing>
      </w:r>
    </w:p>
    <w:p w:rsidR="003C025D" w:rsidRDefault="00AC0DD0">
      <w:pPr>
        <w:rPr>
          <w:b/>
        </w:rPr>
      </w:pPr>
      <w:r>
        <w:rPr>
          <w:noProof/>
          <w:lang w:eastAsia="fr-FR"/>
        </w:rPr>
        <w:drawing>
          <wp:inline distT="0" distB="0" distL="0" distR="0">
            <wp:extent cx="2543175" cy="2114550"/>
            <wp:effectExtent l="0" t="0" r="9525" b="0"/>
            <wp:docPr id="8" name="Image 8" descr="C:\Users\User\AppData\Local\Microsoft\Windows\INetCache\Content.Word\20170829_12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70829_1208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543452" cy="2114780"/>
                    </a:xfrm>
                    <a:prstGeom prst="rect">
                      <a:avLst/>
                    </a:prstGeom>
                    <a:noFill/>
                    <a:ln>
                      <a:noFill/>
                    </a:ln>
                  </pic:spPr>
                </pic:pic>
              </a:graphicData>
            </a:graphic>
          </wp:inline>
        </w:drawing>
      </w:r>
      <w:r>
        <w:rPr>
          <w:noProof/>
          <w:lang w:eastAsia="fr-FR"/>
        </w:rPr>
        <w:drawing>
          <wp:inline distT="0" distB="0" distL="0" distR="0" wp14:anchorId="0C9A07CE" wp14:editId="0C2A2615">
            <wp:extent cx="2905125" cy="2114550"/>
            <wp:effectExtent l="0" t="0" r="9525" b="0"/>
            <wp:docPr id="6" name="Image 6" descr="C:\Users\User\AppData\Local\Microsoft\Windows\INetCache\Content.Word\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igna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a:ln>
                      <a:noFill/>
                    </a:ln>
                  </pic:spPr>
                </pic:pic>
              </a:graphicData>
            </a:graphic>
          </wp:inline>
        </w:drawing>
      </w:r>
    </w:p>
    <w:p w:rsidR="00B34E60" w:rsidRPr="00B45E41" w:rsidRDefault="00B34E60">
      <w:pPr>
        <w:rPr>
          <w:rFonts w:ascii="Comic Sans MS" w:hAnsi="Comic Sans MS" w:cs="Calibri"/>
          <w:sz w:val="24"/>
          <w:szCs w:val="24"/>
        </w:rPr>
      </w:pPr>
      <w:r w:rsidRPr="00B45E41">
        <w:rPr>
          <w:rFonts w:ascii="Comic Sans MS" w:hAnsi="Comic Sans MS" w:cs="Calibri"/>
          <w:b/>
          <w:sz w:val="24"/>
          <w:szCs w:val="24"/>
        </w:rPr>
        <w:lastRenderedPageBreak/>
        <w:t>Agence d’exécution </w:t>
      </w:r>
      <w:r w:rsidRPr="00B45E41">
        <w:rPr>
          <w:rFonts w:ascii="Comic Sans MS" w:hAnsi="Comic Sans MS" w:cs="Calibri"/>
          <w:sz w:val="24"/>
          <w:szCs w:val="24"/>
        </w:rPr>
        <w:t>: PNUD</w:t>
      </w:r>
    </w:p>
    <w:p w:rsidR="00B34E60" w:rsidRPr="00B45E41" w:rsidRDefault="00B34E60">
      <w:pPr>
        <w:rPr>
          <w:rFonts w:ascii="Comic Sans MS" w:hAnsi="Comic Sans MS" w:cs="Calibri"/>
          <w:sz w:val="24"/>
          <w:szCs w:val="24"/>
        </w:rPr>
      </w:pPr>
      <w:r w:rsidRPr="00B45E41">
        <w:rPr>
          <w:rFonts w:ascii="Comic Sans MS" w:hAnsi="Comic Sans MS" w:cs="Calibri"/>
          <w:b/>
          <w:sz w:val="24"/>
          <w:szCs w:val="24"/>
        </w:rPr>
        <w:t>Encrage institutionnel</w:t>
      </w:r>
      <w:r w:rsidRPr="00B45E41">
        <w:rPr>
          <w:rFonts w:ascii="Comic Sans MS" w:hAnsi="Comic Sans MS" w:cs="Calibri"/>
          <w:sz w:val="24"/>
          <w:szCs w:val="24"/>
        </w:rPr>
        <w:t> : Ministère de la Jeunesse et de la Construction Citoyenne</w:t>
      </w:r>
    </w:p>
    <w:p w:rsidR="00B34E60" w:rsidRPr="00B45E41" w:rsidRDefault="00B34E60">
      <w:pPr>
        <w:rPr>
          <w:rFonts w:ascii="Comic Sans MS" w:hAnsi="Comic Sans MS" w:cs="Calibri"/>
          <w:sz w:val="24"/>
          <w:szCs w:val="24"/>
        </w:rPr>
      </w:pPr>
      <w:r w:rsidRPr="00B45E41">
        <w:rPr>
          <w:rFonts w:ascii="Comic Sans MS" w:hAnsi="Comic Sans MS" w:cs="Calibri"/>
          <w:b/>
          <w:sz w:val="24"/>
          <w:szCs w:val="24"/>
        </w:rPr>
        <w:t>Bailleur</w:t>
      </w:r>
      <w:r w:rsidRPr="00B45E41">
        <w:rPr>
          <w:rFonts w:ascii="Comic Sans MS" w:hAnsi="Comic Sans MS" w:cs="Calibri"/>
          <w:sz w:val="24"/>
          <w:szCs w:val="24"/>
        </w:rPr>
        <w:t xml:space="preserve"> : </w:t>
      </w:r>
      <w:r w:rsidR="00946855" w:rsidRPr="00B45E41">
        <w:rPr>
          <w:rFonts w:ascii="Comic Sans MS" w:hAnsi="Comic Sans MS" w:cs="Calibri"/>
          <w:sz w:val="24"/>
          <w:szCs w:val="24"/>
        </w:rPr>
        <w:t xml:space="preserve">Royaume de la </w:t>
      </w:r>
      <w:r w:rsidRPr="00B45E41">
        <w:rPr>
          <w:rFonts w:ascii="Comic Sans MS" w:hAnsi="Comic Sans MS" w:cs="Calibri"/>
          <w:sz w:val="24"/>
          <w:szCs w:val="24"/>
        </w:rPr>
        <w:t>Norvège</w:t>
      </w:r>
    </w:p>
    <w:p w:rsidR="00B34E60" w:rsidRPr="00B45E41" w:rsidRDefault="00B34E60" w:rsidP="00B34E60">
      <w:pPr>
        <w:rPr>
          <w:rFonts w:ascii="Comic Sans MS" w:hAnsi="Comic Sans MS" w:cs="Calibri"/>
          <w:sz w:val="24"/>
          <w:szCs w:val="24"/>
        </w:rPr>
      </w:pPr>
      <w:r w:rsidRPr="00B45E41">
        <w:rPr>
          <w:rFonts w:ascii="Comic Sans MS" w:hAnsi="Comic Sans MS" w:cs="Calibri"/>
          <w:b/>
          <w:sz w:val="24"/>
          <w:szCs w:val="24"/>
        </w:rPr>
        <w:t>Budget :</w:t>
      </w:r>
      <w:r w:rsidRPr="00B45E41">
        <w:rPr>
          <w:rFonts w:ascii="Comic Sans MS" w:hAnsi="Comic Sans MS" w:cs="Calibri"/>
          <w:sz w:val="24"/>
          <w:szCs w:val="24"/>
        </w:rPr>
        <w:t xml:space="preserve"> 2 100 000 USD </w:t>
      </w:r>
    </w:p>
    <w:p w:rsidR="00B34E60" w:rsidRPr="00B45E41" w:rsidRDefault="00B34E60" w:rsidP="00B34E60">
      <w:pPr>
        <w:rPr>
          <w:rFonts w:ascii="Comic Sans MS" w:hAnsi="Comic Sans MS" w:cs="Calibri"/>
          <w:sz w:val="24"/>
          <w:szCs w:val="24"/>
        </w:rPr>
      </w:pPr>
      <w:r w:rsidRPr="00B45E41">
        <w:rPr>
          <w:rFonts w:ascii="Comic Sans MS" w:hAnsi="Comic Sans MS" w:cs="Calibri"/>
          <w:b/>
          <w:sz w:val="24"/>
          <w:szCs w:val="24"/>
        </w:rPr>
        <w:t>Durée :</w:t>
      </w:r>
      <w:r w:rsidRPr="00B45E41">
        <w:rPr>
          <w:rFonts w:ascii="Comic Sans MS" w:hAnsi="Comic Sans MS" w:cs="Calibri"/>
          <w:sz w:val="24"/>
          <w:szCs w:val="24"/>
        </w:rPr>
        <w:t xml:space="preserve"> 3 ans</w:t>
      </w:r>
      <w:r w:rsidR="00C56272" w:rsidRPr="00B45E41">
        <w:rPr>
          <w:rFonts w:ascii="Comic Sans MS" w:hAnsi="Comic Sans MS" w:cs="Calibri"/>
          <w:sz w:val="24"/>
          <w:szCs w:val="24"/>
        </w:rPr>
        <w:t xml:space="preserve"> (2016-2018)</w:t>
      </w:r>
    </w:p>
    <w:p w:rsidR="00B34E60" w:rsidRPr="00B45E41" w:rsidRDefault="00B34E60" w:rsidP="00B34E60">
      <w:pPr>
        <w:spacing w:after="0" w:line="240" w:lineRule="auto"/>
        <w:jc w:val="both"/>
        <w:rPr>
          <w:rFonts w:ascii="Comic Sans MS" w:eastAsia="Times New Roman" w:hAnsi="Comic Sans MS" w:cs="Calibri"/>
          <w:b/>
          <w:iCs/>
          <w:sz w:val="24"/>
          <w:szCs w:val="24"/>
        </w:rPr>
      </w:pPr>
      <w:r w:rsidRPr="00B45E41">
        <w:rPr>
          <w:rFonts w:ascii="Comic Sans MS" w:eastAsia="Times New Roman" w:hAnsi="Comic Sans MS" w:cs="Calibri"/>
          <w:b/>
          <w:iCs/>
          <w:sz w:val="24"/>
          <w:szCs w:val="24"/>
        </w:rPr>
        <w:t>Bref rappel du contexte :</w:t>
      </w:r>
    </w:p>
    <w:p w:rsidR="00B34E60" w:rsidRPr="00B45E41" w:rsidRDefault="00B34E60" w:rsidP="00B34E60">
      <w:pPr>
        <w:spacing w:after="0" w:line="240" w:lineRule="auto"/>
        <w:jc w:val="both"/>
        <w:rPr>
          <w:rFonts w:ascii="Comic Sans MS" w:eastAsia="Times New Roman" w:hAnsi="Comic Sans MS" w:cs="Calibri"/>
          <w:iCs/>
          <w:sz w:val="24"/>
          <w:szCs w:val="24"/>
        </w:rPr>
      </w:pPr>
    </w:p>
    <w:p w:rsidR="00B34E60" w:rsidRPr="00B45E41" w:rsidRDefault="00B34E60" w:rsidP="00B34E60">
      <w:p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Les jeunes du Mali et en particulier ceux basés au</w:t>
      </w:r>
      <w:r w:rsidR="00FD15CE" w:rsidRPr="00B45E41">
        <w:rPr>
          <w:rFonts w:ascii="Comic Sans MS" w:eastAsia="Times New Roman" w:hAnsi="Comic Sans MS" w:cs="Calibri"/>
          <w:sz w:val="24"/>
          <w:szCs w:val="24"/>
        </w:rPr>
        <w:t xml:space="preserve"> niveau des régions du</w:t>
      </w:r>
      <w:r w:rsidRPr="00B45E41">
        <w:rPr>
          <w:rFonts w:ascii="Comic Sans MS" w:eastAsia="Times New Roman" w:hAnsi="Comic Sans MS" w:cs="Calibri"/>
          <w:sz w:val="24"/>
          <w:szCs w:val="24"/>
        </w:rPr>
        <w:t xml:space="preserve"> Nord ont été</w:t>
      </w:r>
      <w:r w:rsidR="00FD15CE" w:rsidRPr="00B45E41">
        <w:rPr>
          <w:rFonts w:ascii="Comic Sans MS" w:eastAsia="Times New Roman" w:hAnsi="Comic Sans MS" w:cs="Calibri"/>
          <w:sz w:val="24"/>
          <w:szCs w:val="24"/>
        </w:rPr>
        <w:t xml:space="preserve"> particulièrement</w:t>
      </w:r>
      <w:r w:rsidRPr="00B45E41">
        <w:rPr>
          <w:rFonts w:ascii="Comic Sans MS" w:eastAsia="Times New Roman" w:hAnsi="Comic Sans MS" w:cs="Calibri"/>
          <w:sz w:val="24"/>
          <w:szCs w:val="24"/>
        </w:rPr>
        <w:t xml:space="preserve"> touchés par la crise survenue en Janvier 2012 en raison notamment de la désagrégation de le</w:t>
      </w:r>
      <w:r w:rsidR="00FD15CE" w:rsidRPr="00B45E41">
        <w:rPr>
          <w:rFonts w:ascii="Comic Sans MS" w:eastAsia="Times New Roman" w:hAnsi="Comic Sans MS" w:cs="Calibri"/>
          <w:sz w:val="24"/>
          <w:szCs w:val="24"/>
        </w:rPr>
        <w:t>urs moyens de subsistance et le manque de</w:t>
      </w:r>
      <w:r w:rsidRPr="00B45E41">
        <w:rPr>
          <w:rFonts w:ascii="Comic Sans MS" w:eastAsia="Times New Roman" w:hAnsi="Comic Sans MS" w:cs="Calibri"/>
          <w:sz w:val="24"/>
          <w:szCs w:val="24"/>
        </w:rPr>
        <w:t xml:space="preserve"> perspectives d'emplois. Le taux de chômage de la tranche d’âge de 15-39 ans est deux fois plus élevé que ceux de la tranche d’âge de 40-60 ans, pouvant atteindre jusqu'à 50 pour cent en comptabilisant le chômage et avec des disparités fortes entre les sexes.</w:t>
      </w:r>
    </w:p>
    <w:p w:rsidR="00B34E60" w:rsidRPr="00B45E41" w:rsidRDefault="00B34E60" w:rsidP="00B34E60">
      <w:pPr>
        <w:spacing w:after="0" w:line="240" w:lineRule="auto"/>
        <w:jc w:val="both"/>
        <w:rPr>
          <w:rFonts w:ascii="Comic Sans MS" w:eastAsia="Times New Roman" w:hAnsi="Comic Sans MS" w:cs="Calibri"/>
          <w:sz w:val="24"/>
          <w:szCs w:val="24"/>
        </w:rPr>
      </w:pPr>
    </w:p>
    <w:p w:rsidR="00B34E60" w:rsidRPr="00B45E41" w:rsidRDefault="00B34E60" w:rsidP="00B34E60">
      <w:p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Dans ce contexte, de nombreux jeunes se tournent vers la violence, la criminalité et même la radicalisation, non seulement comme un moyen rémunéré, mais aussi dans certains cas comme moyen de créer un sentiment d'utilité, d'appartenance et d'identité.</w:t>
      </w:r>
    </w:p>
    <w:p w:rsidR="00B34E60" w:rsidRPr="00B45E41" w:rsidRDefault="00B34E60" w:rsidP="00B34E60">
      <w:pPr>
        <w:spacing w:after="0" w:line="240" w:lineRule="auto"/>
        <w:jc w:val="both"/>
        <w:rPr>
          <w:rFonts w:ascii="Comic Sans MS" w:eastAsia="Times New Roman" w:hAnsi="Comic Sans MS" w:cs="Calibri"/>
          <w:sz w:val="24"/>
          <w:szCs w:val="24"/>
        </w:rPr>
      </w:pPr>
    </w:p>
    <w:p w:rsidR="00B34E60" w:rsidRPr="00B45E41" w:rsidRDefault="00B34E60" w:rsidP="00B34E60">
      <w:p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 xml:space="preserve">Le 15 mai 2015, un accord de paix a été signé par les parties au conflit, y compris le gouvernement du Mali et les groupes armés engagés dans le processus de paix officiel avec la médiation de l'Algérie. </w:t>
      </w:r>
    </w:p>
    <w:p w:rsidR="00A71C8B" w:rsidRPr="00B45E41" w:rsidRDefault="00A71C8B" w:rsidP="00B34E60">
      <w:pPr>
        <w:spacing w:after="0" w:line="240" w:lineRule="auto"/>
        <w:jc w:val="both"/>
        <w:rPr>
          <w:rFonts w:ascii="Comic Sans MS" w:eastAsia="Times New Roman" w:hAnsi="Comic Sans MS" w:cs="Calibri"/>
          <w:sz w:val="24"/>
          <w:szCs w:val="24"/>
        </w:rPr>
      </w:pPr>
    </w:p>
    <w:p w:rsidR="00B34E60" w:rsidRPr="00B45E41" w:rsidRDefault="00B34E60" w:rsidP="00A71C8B">
      <w:pPr>
        <w:tabs>
          <w:tab w:val="left" w:pos="1320"/>
        </w:tabs>
        <w:rPr>
          <w:rFonts w:ascii="Comic Sans MS" w:hAnsi="Comic Sans MS" w:cs="Calibri"/>
          <w:sz w:val="24"/>
          <w:szCs w:val="24"/>
        </w:rPr>
      </w:pPr>
      <w:r w:rsidRPr="00B45E41">
        <w:rPr>
          <w:rFonts w:ascii="Comic Sans MS" w:eastAsia="Times New Roman" w:hAnsi="Comic Sans MS" w:cs="Calibri"/>
          <w:sz w:val="24"/>
          <w:szCs w:val="24"/>
        </w:rPr>
        <w:t>En appui aux efforts de restauration de la paix du Gouvernement, le PNUD et ses nombreux partenaires financiers dont la Norvège ont entrepris de renforcer la résilience des jeunes victimes de la crise en leur offrant des opportunités économiques à travers la formation par apprentissage en vue de leur insertion socio-économique durable.</w:t>
      </w:r>
    </w:p>
    <w:p w:rsidR="00B34E60" w:rsidRPr="00B45E41" w:rsidRDefault="00B34E60" w:rsidP="00A71C8B">
      <w:pPr>
        <w:spacing w:after="0" w:line="240" w:lineRule="auto"/>
        <w:jc w:val="both"/>
        <w:rPr>
          <w:rFonts w:ascii="Comic Sans MS" w:eastAsia="Times New Roman" w:hAnsi="Comic Sans MS" w:cs="Calibri"/>
          <w:sz w:val="24"/>
          <w:szCs w:val="24"/>
        </w:rPr>
      </w:pPr>
    </w:p>
    <w:p w:rsidR="00B34E60" w:rsidRPr="00B45E41" w:rsidRDefault="00B34E60" w:rsidP="00A71C8B">
      <w:p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En dépit de quelques poches d’insécurité dans les régions du Nord marquées par des attaques sporadiques, généralement contre les forces armées maliennes et leurs alliés, il y a un immense espoir que la mise en œuvre de l'accord de paix ait une incidence positive sur les conditions d'exploitation dans le nord du Mali, l'amélioration progressive de la situation sécuritaire et des conditions propices à la reprise complète des activités de développement.</w:t>
      </w:r>
    </w:p>
    <w:p w:rsidR="00B34E60" w:rsidRPr="00B45E41" w:rsidRDefault="00B34E60" w:rsidP="00A71C8B">
      <w:pPr>
        <w:spacing w:after="0" w:line="240" w:lineRule="auto"/>
        <w:jc w:val="both"/>
        <w:rPr>
          <w:rFonts w:ascii="Comic Sans MS" w:eastAsia="Times New Roman" w:hAnsi="Comic Sans MS" w:cs="Calibri"/>
          <w:sz w:val="24"/>
          <w:szCs w:val="24"/>
        </w:rPr>
      </w:pPr>
    </w:p>
    <w:p w:rsidR="00B34E60" w:rsidRDefault="00B34E60" w:rsidP="00A71C8B">
      <w:p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lastRenderedPageBreak/>
        <w:t xml:space="preserve">Le présent projet mis en œuvre par le Ministère de la Jeunesse et de la Construction Citoyenne avec l’appui du PNUD et le soutien financier du Royaume de la Norvège en vue d’offrir des opportunités d’emplois aux jeunes, jouera un rôle clé dans le processus de stabilisation en cours au Mali. </w:t>
      </w:r>
      <w:r w:rsidR="00FD15CE" w:rsidRPr="00B45E41">
        <w:rPr>
          <w:rFonts w:ascii="Comic Sans MS" w:eastAsia="Times New Roman" w:hAnsi="Comic Sans MS" w:cs="Calibri"/>
          <w:sz w:val="24"/>
          <w:szCs w:val="24"/>
        </w:rPr>
        <w:t>Il est donc</w:t>
      </w:r>
      <w:r w:rsidRPr="00B45E41">
        <w:rPr>
          <w:rFonts w:ascii="Comic Sans MS" w:eastAsia="Times New Roman" w:hAnsi="Comic Sans MS" w:cs="Calibri"/>
          <w:sz w:val="24"/>
          <w:szCs w:val="24"/>
        </w:rPr>
        <w:t xml:space="preserve"> </w:t>
      </w:r>
      <w:r w:rsidR="00FD15CE" w:rsidRPr="00B45E41">
        <w:rPr>
          <w:rFonts w:ascii="Comic Sans MS" w:eastAsia="Times New Roman" w:hAnsi="Comic Sans MS" w:cs="Calibri"/>
          <w:sz w:val="24"/>
          <w:szCs w:val="24"/>
        </w:rPr>
        <w:t>considéré</w:t>
      </w:r>
      <w:r w:rsidRPr="00B45E41">
        <w:rPr>
          <w:rFonts w:ascii="Comic Sans MS" w:eastAsia="Times New Roman" w:hAnsi="Comic Sans MS" w:cs="Calibri"/>
          <w:sz w:val="24"/>
          <w:szCs w:val="24"/>
        </w:rPr>
        <w:t>, comme un domaine prioritaire pour le Gouvernement dans le cadre de la mise en œuvre de l'accord de paix.</w:t>
      </w:r>
    </w:p>
    <w:p w:rsidR="00B45E41" w:rsidRPr="00B45E41" w:rsidRDefault="00B45E41" w:rsidP="00A71C8B">
      <w:pPr>
        <w:spacing w:after="0" w:line="240" w:lineRule="auto"/>
        <w:jc w:val="both"/>
        <w:rPr>
          <w:rFonts w:ascii="Comic Sans MS" w:eastAsia="Times New Roman" w:hAnsi="Comic Sans MS" w:cs="Calibri"/>
          <w:sz w:val="24"/>
          <w:szCs w:val="24"/>
        </w:rPr>
      </w:pPr>
    </w:p>
    <w:p w:rsidR="00B34E60" w:rsidRPr="00E230DF" w:rsidRDefault="00B34E60" w:rsidP="00E230DF">
      <w:pPr>
        <w:spacing w:after="0" w:line="240" w:lineRule="auto"/>
        <w:jc w:val="both"/>
        <w:rPr>
          <w:rFonts w:ascii="Comic Sans MS" w:eastAsia="Times New Roman" w:hAnsi="Comic Sans MS" w:cs="Calibri"/>
          <w:b/>
          <w:iCs/>
          <w:sz w:val="24"/>
          <w:szCs w:val="24"/>
        </w:rPr>
      </w:pPr>
      <w:r w:rsidRPr="00B45E41">
        <w:rPr>
          <w:rFonts w:ascii="Comic Sans MS" w:eastAsia="Times New Roman" w:hAnsi="Comic Sans MS" w:cs="Calibri"/>
          <w:b/>
          <w:iCs/>
          <w:sz w:val="24"/>
          <w:szCs w:val="24"/>
        </w:rPr>
        <w:t>Objectifs du projet :</w:t>
      </w:r>
    </w:p>
    <w:p w:rsidR="00B34E60" w:rsidRPr="00B45E41" w:rsidRDefault="00B34E60" w:rsidP="00A71C8B">
      <w:pPr>
        <w:numPr>
          <w:ilvl w:val="0"/>
          <w:numId w:val="2"/>
        </w:num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Former 1350 jeunes (450 à Mopti et Douentza, 450 à Tombouctou et 450 à Gao) dans divers corps de métiers et assurer leur insertion socio-économique durable à travers leur dotation e</w:t>
      </w:r>
      <w:r w:rsidR="00E230DF">
        <w:rPr>
          <w:rFonts w:ascii="Comic Sans MS" w:eastAsia="Times New Roman" w:hAnsi="Comic Sans MS" w:cs="Calibri"/>
          <w:sz w:val="24"/>
          <w:szCs w:val="24"/>
        </w:rPr>
        <w:t>n kits ;</w:t>
      </w:r>
    </w:p>
    <w:p w:rsidR="00B34E60" w:rsidRPr="00B45E41" w:rsidRDefault="00B34E60" w:rsidP="00A71C8B">
      <w:pPr>
        <w:numPr>
          <w:ilvl w:val="0"/>
          <w:numId w:val="1"/>
        </w:num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 xml:space="preserve">Réhabiliter l’Institut de Formation </w:t>
      </w:r>
      <w:r w:rsidR="00E230DF">
        <w:rPr>
          <w:rFonts w:ascii="Comic Sans MS" w:eastAsia="Times New Roman" w:hAnsi="Comic Sans MS" w:cs="Calibri"/>
          <w:sz w:val="24"/>
          <w:szCs w:val="24"/>
        </w:rPr>
        <w:t>Professionnelle de Gao (IFP-AA) ;</w:t>
      </w:r>
    </w:p>
    <w:p w:rsidR="00DB1BA5" w:rsidRDefault="00B34E60" w:rsidP="00DB1BA5">
      <w:pPr>
        <w:numPr>
          <w:ilvl w:val="0"/>
          <w:numId w:val="1"/>
        </w:numPr>
        <w:spacing w:after="0" w:line="240" w:lineRule="auto"/>
        <w:jc w:val="both"/>
        <w:rPr>
          <w:rFonts w:ascii="Comic Sans MS" w:eastAsia="Times New Roman" w:hAnsi="Comic Sans MS" w:cs="Calibri"/>
          <w:sz w:val="24"/>
          <w:szCs w:val="24"/>
        </w:rPr>
      </w:pPr>
      <w:r w:rsidRPr="00B45E41">
        <w:rPr>
          <w:rFonts w:ascii="Comic Sans MS" w:eastAsia="Times New Roman" w:hAnsi="Comic Sans MS" w:cs="Calibri"/>
          <w:sz w:val="24"/>
          <w:szCs w:val="24"/>
        </w:rPr>
        <w:t>Equiper l’Institut de Formation Professionnelle de Gao (IFP-AA).</w:t>
      </w:r>
    </w:p>
    <w:p w:rsidR="00E230DF" w:rsidRDefault="00E230DF" w:rsidP="00E230DF">
      <w:pPr>
        <w:spacing w:after="0" w:line="240" w:lineRule="auto"/>
        <w:ind w:left="720"/>
        <w:jc w:val="both"/>
        <w:rPr>
          <w:rFonts w:ascii="Comic Sans MS" w:eastAsia="Times New Roman" w:hAnsi="Comic Sans MS" w:cs="Calibri"/>
          <w:sz w:val="24"/>
          <w:szCs w:val="24"/>
        </w:rPr>
      </w:pPr>
    </w:p>
    <w:p w:rsidR="00DB1BA5" w:rsidRDefault="00DB1BA5" w:rsidP="00DB1BA5">
      <w:pPr>
        <w:spacing w:after="0" w:line="240" w:lineRule="auto"/>
        <w:jc w:val="both"/>
        <w:rPr>
          <w:rFonts w:ascii="Comic Sans MS" w:eastAsia="Times New Roman" w:hAnsi="Comic Sans MS" w:cs="Calibri"/>
          <w:iCs/>
          <w:sz w:val="24"/>
          <w:szCs w:val="24"/>
        </w:rPr>
      </w:pPr>
      <w:r w:rsidRPr="00B45E41">
        <w:rPr>
          <w:rFonts w:ascii="Comic Sans MS" w:eastAsia="Times New Roman" w:hAnsi="Comic Sans MS" w:cs="Calibri"/>
          <w:iCs/>
          <w:sz w:val="24"/>
          <w:szCs w:val="24"/>
        </w:rPr>
        <w:t>Les critères de choix des bénéficiaires sont ceux déjà mentionnés dans le cadre du Programme Conjoint « Jeunesse et Résilience » mis en œuvre de 2014 à 2015 et validés de commun accord entre toutes les parties prenantes. Il s’agit essentiellement des jeunes âgés de 18 à 35 ans, déscolarisés ou non scolarisés, retournés, déplacés qui ont été victimes du conflit et ayant perdu leurs moyens de production mais suffisamment motivés pour reprendre une nouvelle vie.</w:t>
      </w:r>
    </w:p>
    <w:p w:rsidR="00B45E41" w:rsidRPr="00B45E41" w:rsidRDefault="00B45E41" w:rsidP="00DB1BA5">
      <w:pPr>
        <w:spacing w:after="0" w:line="240" w:lineRule="auto"/>
        <w:jc w:val="both"/>
        <w:rPr>
          <w:rFonts w:ascii="Comic Sans MS" w:eastAsia="Times New Roman" w:hAnsi="Comic Sans MS" w:cs="Calibri"/>
          <w:iCs/>
          <w:sz w:val="24"/>
          <w:szCs w:val="24"/>
        </w:rPr>
      </w:pPr>
    </w:p>
    <w:tbl>
      <w:tblPr>
        <w:tblpPr w:leftFromText="141" w:rightFromText="141" w:vertAnchor="text" w:horzAnchor="margin" w:tblpXSpec="center" w:tblpY="139"/>
        <w:tblW w:w="10437" w:type="dxa"/>
        <w:tblCellMar>
          <w:left w:w="70" w:type="dxa"/>
          <w:right w:w="70" w:type="dxa"/>
        </w:tblCellMar>
        <w:tblLook w:val="04A0" w:firstRow="1" w:lastRow="0" w:firstColumn="1" w:lastColumn="0" w:noHBand="0" w:noVBand="1"/>
      </w:tblPr>
      <w:tblGrid>
        <w:gridCol w:w="2082"/>
        <w:gridCol w:w="1117"/>
        <w:gridCol w:w="552"/>
        <w:gridCol w:w="567"/>
        <w:gridCol w:w="595"/>
        <w:gridCol w:w="1073"/>
        <w:gridCol w:w="591"/>
        <w:gridCol w:w="733"/>
        <w:gridCol w:w="851"/>
        <w:gridCol w:w="1094"/>
        <w:gridCol w:w="971"/>
        <w:gridCol w:w="883"/>
      </w:tblGrid>
      <w:tr w:rsidR="00DB1BA5" w:rsidRPr="007D697D" w:rsidTr="00B45E41">
        <w:trPr>
          <w:trHeight w:val="274"/>
        </w:trPr>
        <w:tc>
          <w:tcPr>
            <w:tcW w:w="1412"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Synthèse BD_2017</w:t>
            </w:r>
          </w:p>
        </w:tc>
        <w:tc>
          <w:tcPr>
            <w:tcW w:w="1115"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552"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567"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299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Nbre de jeunes par filière et par région</w:t>
            </w:r>
          </w:p>
        </w:tc>
        <w:tc>
          <w:tcPr>
            <w:tcW w:w="3799" w:type="dxa"/>
            <w:gridSpan w:val="4"/>
            <w:tcBorders>
              <w:top w:val="single" w:sz="4" w:space="0" w:color="auto"/>
              <w:left w:val="nil"/>
              <w:bottom w:val="single" w:sz="4" w:space="0" w:color="auto"/>
              <w:right w:val="single" w:sz="4" w:space="0" w:color="000000"/>
            </w:tcBorders>
            <w:shd w:val="clear" w:color="auto" w:fill="auto"/>
            <w:vAlign w:val="bottom"/>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Répartition par filière et par centre de formation</w:t>
            </w:r>
          </w:p>
        </w:tc>
      </w:tr>
      <w:tr w:rsidR="007D697D" w:rsidRPr="007D697D" w:rsidTr="00B45E41">
        <w:trPr>
          <w:trHeight w:val="300"/>
        </w:trPr>
        <w:tc>
          <w:tcPr>
            <w:tcW w:w="141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Liste corps de métiers</w:t>
            </w: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Nombre de jeunes/corps de métiers</w:t>
            </w:r>
          </w:p>
        </w:tc>
        <w:tc>
          <w:tcPr>
            <w:tcW w:w="55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G</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F</w:t>
            </w:r>
          </w:p>
        </w:tc>
        <w:tc>
          <w:tcPr>
            <w:tcW w:w="598" w:type="dxa"/>
            <w:vMerge w:val="restart"/>
            <w:tcBorders>
              <w:top w:val="nil"/>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Mopti</w:t>
            </w:r>
          </w:p>
        </w:tc>
        <w:tc>
          <w:tcPr>
            <w:tcW w:w="1094" w:type="dxa"/>
            <w:vMerge w:val="restart"/>
            <w:tcBorders>
              <w:top w:val="nil"/>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Tombouctou</w:t>
            </w:r>
          </w:p>
        </w:tc>
        <w:tc>
          <w:tcPr>
            <w:tcW w:w="591" w:type="dxa"/>
            <w:vMerge w:val="restart"/>
            <w:tcBorders>
              <w:top w:val="nil"/>
              <w:left w:val="single" w:sz="4" w:space="0" w:color="auto"/>
              <w:bottom w:val="single" w:sz="4" w:space="0" w:color="000000"/>
              <w:right w:val="single" w:sz="4" w:space="0" w:color="auto"/>
            </w:tcBorders>
            <w:shd w:val="clear" w:color="auto" w:fill="auto"/>
            <w:noWrap/>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Gao</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District de Bko</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Camp de jeunesse</w:t>
            </w:r>
          </w:p>
        </w:tc>
        <w:tc>
          <w:tcPr>
            <w:tcW w:w="1094" w:type="dxa"/>
            <w:vMerge w:val="restart"/>
            <w:tcBorders>
              <w:top w:val="nil"/>
              <w:left w:val="single" w:sz="4" w:space="0" w:color="auto"/>
              <w:bottom w:val="single" w:sz="4" w:space="0" w:color="000000"/>
              <w:right w:val="single" w:sz="4" w:space="0" w:color="auto"/>
            </w:tcBorders>
            <w:shd w:val="clear" w:color="auto" w:fill="auto"/>
            <w:hideMark/>
          </w:tcPr>
          <w:p w:rsidR="007D697D"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Centres privés/</w:t>
            </w:r>
          </w:p>
          <w:p w:rsidR="00DB1BA5" w:rsidRPr="00B45E41" w:rsidRDefault="007D697D"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Tombouctou</w:t>
            </w:r>
          </w:p>
        </w:tc>
        <w:tc>
          <w:tcPr>
            <w:tcW w:w="971" w:type="dxa"/>
            <w:vMerge w:val="restart"/>
            <w:tcBorders>
              <w:top w:val="nil"/>
              <w:left w:val="single" w:sz="4" w:space="0" w:color="auto"/>
              <w:bottom w:val="single" w:sz="4" w:space="0" w:color="000000"/>
              <w:right w:val="single" w:sz="4" w:space="0" w:color="auto"/>
            </w:tcBorders>
            <w:shd w:val="clear" w:color="auto" w:fill="auto"/>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r w:rsidRPr="00B45E41">
              <w:rPr>
                <w:rFonts w:ascii="Comic Sans MS" w:eastAsia="Times New Roman" w:hAnsi="Comic Sans MS" w:cs="Calibri"/>
                <w:b/>
                <w:bCs/>
                <w:color w:val="000000"/>
                <w:sz w:val="16"/>
                <w:szCs w:val="16"/>
                <w:lang w:eastAsia="fr-FR"/>
              </w:rPr>
              <w:t>Centres privés/Gao</w:t>
            </w:r>
          </w:p>
        </w:tc>
        <w:tc>
          <w:tcPr>
            <w:tcW w:w="883" w:type="dxa"/>
            <w:vMerge w:val="restart"/>
            <w:tcBorders>
              <w:top w:val="nil"/>
              <w:left w:val="single" w:sz="4" w:space="0" w:color="auto"/>
              <w:bottom w:val="single" w:sz="4" w:space="0" w:color="000000"/>
              <w:right w:val="single" w:sz="4" w:space="0" w:color="auto"/>
            </w:tcBorders>
            <w:shd w:val="clear" w:color="auto" w:fill="auto"/>
            <w:hideMark/>
          </w:tcPr>
          <w:p w:rsidR="00DB1BA5" w:rsidRPr="007D697D" w:rsidRDefault="00DB1BA5" w:rsidP="00DB1BA5">
            <w:pPr>
              <w:spacing w:after="0" w:line="240" w:lineRule="auto"/>
              <w:rPr>
                <w:rFonts w:ascii="Calibri" w:eastAsia="Times New Roman" w:hAnsi="Calibri" w:cs="Calibri"/>
                <w:b/>
                <w:bCs/>
                <w:color w:val="000000"/>
                <w:sz w:val="18"/>
                <w:szCs w:val="18"/>
                <w:lang w:eastAsia="fr-FR"/>
              </w:rPr>
            </w:pPr>
            <w:r w:rsidRPr="007D697D">
              <w:rPr>
                <w:rFonts w:ascii="Calibri" w:eastAsia="Times New Roman" w:hAnsi="Calibri" w:cs="Calibri"/>
                <w:b/>
                <w:bCs/>
                <w:color w:val="000000"/>
                <w:sz w:val="18"/>
                <w:szCs w:val="18"/>
                <w:lang w:eastAsia="fr-FR"/>
              </w:rPr>
              <w:t>CFP-M</w:t>
            </w:r>
          </w:p>
        </w:tc>
      </w:tr>
      <w:tr w:rsidR="007D697D" w:rsidRPr="007D697D" w:rsidTr="00B45E41">
        <w:trPr>
          <w:trHeight w:val="450"/>
        </w:trPr>
        <w:tc>
          <w:tcPr>
            <w:tcW w:w="1412" w:type="dxa"/>
            <w:vMerge/>
            <w:tcBorders>
              <w:top w:val="single" w:sz="4" w:space="0" w:color="auto"/>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552" w:type="dxa"/>
            <w:vMerge/>
            <w:tcBorders>
              <w:top w:val="single" w:sz="4" w:space="0" w:color="auto"/>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598"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1094"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591"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709"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851"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1094"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971" w:type="dxa"/>
            <w:vMerge/>
            <w:tcBorders>
              <w:top w:val="nil"/>
              <w:left w:val="single" w:sz="4" w:space="0" w:color="auto"/>
              <w:bottom w:val="single" w:sz="4" w:space="0" w:color="000000"/>
              <w:right w:val="single" w:sz="4" w:space="0" w:color="auto"/>
            </w:tcBorders>
            <w:vAlign w:val="center"/>
            <w:hideMark/>
          </w:tcPr>
          <w:p w:rsidR="00DB1BA5" w:rsidRPr="00B45E41" w:rsidRDefault="00DB1BA5" w:rsidP="00DB1BA5">
            <w:pPr>
              <w:spacing w:after="0" w:line="240" w:lineRule="auto"/>
              <w:rPr>
                <w:rFonts w:ascii="Comic Sans MS" w:eastAsia="Times New Roman" w:hAnsi="Comic Sans MS" w:cs="Calibri"/>
                <w:b/>
                <w:bCs/>
                <w:color w:val="000000"/>
                <w:sz w:val="16"/>
                <w:szCs w:val="16"/>
                <w:lang w:eastAsia="fr-FR"/>
              </w:rPr>
            </w:pPr>
          </w:p>
        </w:tc>
        <w:tc>
          <w:tcPr>
            <w:tcW w:w="883" w:type="dxa"/>
            <w:vMerge/>
            <w:tcBorders>
              <w:top w:val="nil"/>
              <w:left w:val="single" w:sz="4" w:space="0" w:color="auto"/>
              <w:bottom w:val="single" w:sz="4" w:space="0" w:color="000000"/>
              <w:right w:val="single" w:sz="4" w:space="0" w:color="auto"/>
            </w:tcBorders>
            <w:vAlign w:val="center"/>
            <w:hideMark/>
          </w:tcPr>
          <w:p w:rsidR="00DB1BA5" w:rsidRPr="007D697D" w:rsidRDefault="00DB1BA5" w:rsidP="00DB1BA5">
            <w:pPr>
              <w:spacing w:after="0" w:line="240" w:lineRule="auto"/>
              <w:rPr>
                <w:rFonts w:ascii="Calibri" w:eastAsia="Times New Roman" w:hAnsi="Calibri" w:cs="Calibri"/>
                <w:b/>
                <w:bCs/>
                <w:color w:val="000000"/>
                <w:sz w:val="18"/>
                <w:szCs w:val="18"/>
                <w:lang w:eastAsia="fr-FR"/>
              </w:rPr>
            </w:pP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Coupe couture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127</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38</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89</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62</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77</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Teinture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67</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67</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14</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31</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14</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31</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Maçonnerie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36</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35</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28</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28</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Mécanique (engin à 2 roues)</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48</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48</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45</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17</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31</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Mécanique auto</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7</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7</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7</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Menuiserie</w:t>
            </w:r>
            <w:r w:rsidR="00DB1BA5" w:rsidRPr="00B45E41">
              <w:rPr>
                <w:rFonts w:ascii="Comic Sans MS" w:eastAsia="Times New Roman" w:hAnsi="Comic Sans MS" w:cs="Calibri"/>
                <w:sz w:val="16"/>
                <w:szCs w:val="16"/>
                <w:lang w:eastAsia="fr-FR"/>
              </w:rPr>
              <w:t xml:space="preserve"> bois</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27</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27</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27</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Menuiserie</w:t>
            </w:r>
            <w:r w:rsidR="00DB1BA5" w:rsidRPr="00B45E41">
              <w:rPr>
                <w:rFonts w:ascii="Comic Sans MS" w:eastAsia="Times New Roman" w:hAnsi="Comic Sans MS" w:cs="Calibri"/>
                <w:sz w:val="16"/>
                <w:szCs w:val="16"/>
                <w:lang w:eastAsia="fr-FR"/>
              </w:rPr>
              <w:t xml:space="preserve"> Métallique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43</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43</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43</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Ferrailleur</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Electricité Bâtiment</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16</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29</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Plomberie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Coiffure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43</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25</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12</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9</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21</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Saponification</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21</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7</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14</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21</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21</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Restauration</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8</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Transformation blé (7 pour épice)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36</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36</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36</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36</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Agriculture/maraîchage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Embouche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23</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19</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23</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23</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t>Cordonnerie</w:t>
            </w:r>
            <w:r w:rsidR="00DB1BA5" w:rsidRPr="00B45E41">
              <w:rPr>
                <w:rFonts w:ascii="Comic Sans MS" w:eastAsia="Times New Roman" w:hAnsi="Comic Sans MS" w:cs="Calibri"/>
                <w:sz w:val="16"/>
                <w:szCs w:val="16"/>
                <w:lang w:eastAsia="fr-FR"/>
              </w:rPr>
              <w:t>/maroquinerie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r w:rsidRPr="00B45E41">
              <w:rPr>
                <w:rFonts w:ascii="Comic Sans MS" w:eastAsia="Times New Roman" w:hAnsi="Comic Sans MS" w:cs="Calibri"/>
                <w:sz w:val="16"/>
                <w:szCs w:val="16"/>
                <w:lang w:eastAsia="fr-FR"/>
              </w:rPr>
              <w:lastRenderedPageBreak/>
              <w:t>Transformation Agro</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16</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4</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12</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10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Carrelage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10</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10</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Coiffure et esthétique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15</w:t>
            </w:r>
          </w:p>
        </w:tc>
      </w:tr>
      <w:tr w:rsidR="007D697D" w:rsidRPr="007D697D" w:rsidTr="00B45E41">
        <w:trPr>
          <w:trHeight w:val="30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7D697D" w:rsidP="00DB1BA5">
            <w:pPr>
              <w:spacing w:after="0" w:line="240" w:lineRule="auto"/>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Plomberie</w:t>
            </w:r>
          </w:p>
        </w:tc>
        <w:tc>
          <w:tcPr>
            <w:tcW w:w="1115"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0</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15</w:t>
            </w:r>
          </w:p>
        </w:tc>
      </w:tr>
      <w:tr w:rsidR="007D697D" w:rsidRPr="007D697D" w:rsidTr="00B45E41">
        <w:trPr>
          <w:trHeight w:val="300"/>
        </w:trPr>
        <w:tc>
          <w:tcPr>
            <w:tcW w:w="1412"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p>
        </w:tc>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622</w:t>
            </w:r>
          </w:p>
        </w:tc>
        <w:tc>
          <w:tcPr>
            <w:tcW w:w="552"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351</w:t>
            </w:r>
          </w:p>
        </w:tc>
        <w:tc>
          <w:tcPr>
            <w:tcW w:w="567"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271</w:t>
            </w:r>
          </w:p>
        </w:tc>
        <w:tc>
          <w:tcPr>
            <w:tcW w:w="598"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160</w:t>
            </w:r>
          </w:p>
        </w:tc>
        <w:tc>
          <w:tcPr>
            <w:tcW w:w="1094" w:type="dxa"/>
            <w:tcBorders>
              <w:top w:val="nil"/>
              <w:left w:val="nil"/>
              <w:bottom w:val="single" w:sz="4" w:space="0" w:color="auto"/>
              <w:right w:val="single" w:sz="4" w:space="0" w:color="auto"/>
            </w:tcBorders>
            <w:shd w:val="clear" w:color="auto" w:fill="auto"/>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180</w:t>
            </w:r>
          </w:p>
        </w:tc>
        <w:tc>
          <w:tcPr>
            <w:tcW w:w="59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232</w:t>
            </w:r>
          </w:p>
        </w:tc>
        <w:tc>
          <w:tcPr>
            <w:tcW w:w="709"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50</w:t>
            </w:r>
          </w:p>
        </w:tc>
        <w:tc>
          <w:tcPr>
            <w:tcW w:w="85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276</w:t>
            </w:r>
          </w:p>
        </w:tc>
        <w:tc>
          <w:tcPr>
            <w:tcW w:w="1094"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141</w:t>
            </w:r>
          </w:p>
        </w:tc>
        <w:tc>
          <w:tcPr>
            <w:tcW w:w="971" w:type="dxa"/>
            <w:tcBorders>
              <w:top w:val="nil"/>
              <w:left w:val="nil"/>
              <w:bottom w:val="single" w:sz="4" w:space="0" w:color="auto"/>
              <w:right w:val="single" w:sz="4" w:space="0" w:color="auto"/>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155</w:t>
            </w:r>
          </w:p>
        </w:tc>
        <w:tc>
          <w:tcPr>
            <w:tcW w:w="883" w:type="dxa"/>
            <w:tcBorders>
              <w:top w:val="nil"/>
              <w:left w:val="nil"/>
              <w:bottom w:val="single" w:sz="4" w:space="0" w:color="auto"/>
              <w:right w:val="single" w:sz="4" w:space="0" w:color="auto"/>
            </w:tcBorders>
            <w:shd w:val="clear" w:color="auto" w:fill="auto"/>
            <w:noWrap/>
            <w:vAlign w:val="bottom"/>
            <w:hideMark/>
          </w:tcPr>
          <w:p w:rsidR="00DB1BA5" w:rsidRPr="007D697D" w:rsidRDefault="00DB1BA5" w:rsidP="00DB1BA5">
            <w:pPr>
              <w:spacing w:after="0" w:line="240" w:lineRule="auto"/>
              <w:jc w:val="right"/>
              <w:rPr>
                <w:rFonts w:ascii="Calibri" w:eastAsia="Times New Roman" w:hAnsi="Calibri" w:cs="Calibri"/>
                <w:color w:val="000000"/>
                <w:sz w:val="18"/>
                <w:szCs w:val="18"/>
                <w:lang w:eastAsia="fr-FR"/>
              </w:rPr>
            </w:pPr>
            <w:r w:rsidRPr="007D697D">
              <w:rPr>
                <w:rFonts w:ascii="Calibri" w:eastAsia="Times New Roman" w:hAnsi="Calibri" w:cs="Calibri"/>
                <w:color w:val="000000"/>
                <w:sz w:val="18"/>
                <w:szCs w:val="18"/>
                <w:lang w:eastAsia="fr-FR"/>
              </w:rPr>
              <w:t>50</w:t>
            </w:r>
          </w:p>
        </w:tc>
      </w:tr>
      <w:tr w:rsidR="007D697D" w:rsidRPr="007D697D" w:rsidTr="00B45E41">
        <w:trPr>
          <w:trHeight w:val="300"/>
        </w:trPr>
        <w:tc>
          <w:tcPr>
            <w:tcW w:w="1412"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22 corps de métiers</w:t>
            </w:r>
          </w:p>
        </w:tc>
        <w:tc>
          <w:tcPr>
            <w:tcW w:w="1115"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color w:val="000000"/>
                <w:sz w:val="16"/>
                <w:szCs w:val="16"/>
                <w:lang w:eastAsia="fr-FR"/>
              </w:rPr>
            </w:pPr>
          </w:p>
        </w:tc>
        <w:tc>
          <w:tcPr>
            <w:tcW w:w="552"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567"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598" w:type="dxa"/>
            <w:tcBorders>
              <w:top w:val="nil"/>
              <w:left w:val="nil"/>
              <w:bottom w:val="nil"/>
              <w:right w:val="nil"/>
            </w:tcBorders>
            <w:shd w:val="clear" w:color="auto" w:fill="auto"/>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1094" w:type="dxa"/>
            <w:tcBorders>
              <w:top w:val="nil"/>
              <w:left w:val="nil"/>
              <w:bottom w:val="nil"/>
              <w:right w:val="nil"/>
            </w:tcBorders>
            <w:shd w:val="clear" w:color="auto" w:fill="auto"/>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59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709"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85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264</w:t>
            </w:r>
          </w:p>
        </w:tc>
        <w:tc>
          <w:tcPr>
            <w:tcW w:w="1094"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jc w:val="right"/>
              <w:rPr>
                <w:rFonts w:ascii="Comic Sans MS" w:eastAsia="Times New Roman" w:hAnsi="Comic Sans MS" w:cs="Calibri"/>
                <w:color w:val="000000"/>
                <w:sz w:val="16"/>
                <w:szCs w:val="16"/>
                <w:lang w:eastAsia="fr-FR"/>
              </w:rPr>
            </w:pPr>
          </w:p>
        </w:tc>
        <w:tc>
          <w:tcPr>
            <w:tcW w:w="97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883" w:type="dxa"/>
            <w:tcBorders>
              <w:top w:val="nil"/>
              <w:left w:val="nil"/>
              <w:bottom w:val="nil"/>
              <w:right w:val="nil"/>
            </w:tcBorders>
            <w:shd w:val="clear" w:color="auto" w:fill="auto"/>
            <w:noWrap/>
            <w:vAlign w:val="bottom"/>
            <w:hideMark/>
          </w:tcPr>
          <w:p w:rsidR="00DB1BA5" w:rsidRPr="007D697D" w:rsidRDefault="00DB1BA5" w:rsidP="00DB1BA5">
            <w:pPr>
              <w:spacing w:after="0" w:line="240" w:lineRule="auto"/>
              <w:rPr>
                <w:rFonts w:ascii="Calibri" w:eastAsia="Times New Roman" w:hAnsi="Calibri" w:cs="Calibri"/>
                <w:sz w:val="18"/>
                <w:szCs w:val="18"/>
                <w:lang w:eastAsia="fr-FR"/>
              </w:rPr>
            </w:pPr>
          </w:p>
        </w:tc>
      </w:tr>
      <w:tr w:rsidR="00DB1BA5" w:rsidRPr="007D697D" w:rsidTr="00B45E41">
        <w:trPr>
          <w:trHeight w:val="300"/>
        </w:trPr>
        <w:tc>
          <w:tcPr>
            <w:tcW w:w="3646" w:type="dxa"/>
            <w:gridSpan w:val="4"/>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color w:val="000000"/>
                <w:sz w:val="16"/>
                <w:szCs w:val="16"/>
                <w:lang w:eastAsia="fr-FR"/>
              </w:rPr>
            </w:pPr>
            <w:r w:rsidRPr="00B45E41">
              <w:rPr>
                <w:rFonts w:ascii="Comic Sans MS" w:eastAsia="Times New Roman" w:hAnsi="Comic Sans MS" w:cs="Calibri"/>
                <w:color w:val="000000"/>
                <w:sz w:val="16"/>
                <w:szCs w:val="16"/>
                <w:lang w:eastAsia="fr-FR"/>
              </w:rPr>
              <w:t>622 jeunes dont 351 garçons et 271 filles</w:t>
            </w:r>
          </w:p>
        </w:tc>
        <w:tc>
          <w:tcPr>
            <w:tcW w:w="598" w:type="dxa"/>
            <w:tcBorders>
              <w:top w:val="nil"/>
              <w:left w:val="nil"/>
              <w:bottom w:val="nil"/>
              <w:right w:val="nil"/>
            </w:tcBorders>
            <w:shd w:val="clear" w:color="auto" w:fill="auto"/>
            <w:vAlign w:val="bottom"/>
            <w:hideMark/>
          </w:tcPr>
          <w:p w:rsidR="00DB1BA5" w:rsidRPr="00B45E41" w:rsidRDefault="00DB1BA5" w:rsidP="00DB1BA5">
            <w:pPr>
              <w:spacing w:after="0" w:line="240" w:lineRule="auto"/>
              <w:rPr>
                <w:rFonts w:ascii="Comic Sans MS" w:eastAsia="Times New Roman" w:hAnsi="Comic Sans MS" w:cs="Calibri"/>
                <w:color w:val="000000"/>
                <w:sz w:val="16"/>
                <w:szCs w:val="16"/>
                <w:lang w:eastAsia="fr-FR"/>
              </w:rPr>
            </w:pPr>
          </w:p>
        </w:tc>
        <w:tc>
          <w:tcPr>
            <w:tcW w:w="1094" w:type="dxa"/>
            <w:tcBorders>
              <w:top w:val="nil"/>
              <w:left w:val="nil"/>
              <w:bottom w:val="nil"/>
              <w:right w:val="nil"/>
            </w:tcBorders>
            <w:shd w:val="clear" w:color="auto" w:fill="auto"/>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59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709"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85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1094"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971" w:type="dxa"/>
            <w:tcBorders>
              <w:top w:val="nil"/>
              <w:left w:val="nil"/>
              <w:bottom w:val="nil"/>
              <w:right w:val="nil"/>
            </w:tcBorders>
            <w:shd w:val="clear" w:color="auto" w:fill="auto"/>
            <w:noWrap/>
            <w:vAlign w:val="bottom"/>
            <w:hideMark/>
          </w:tcPr>
          <w:p w:rsidR="00DB1BA5" w:rsidRPr="00B45E41" w:rsidRDefault="00DB1BA5" w:rsidP="00DB1BA5">
            <w:pPr>
              <w:spacing w:after="0" w:line="240" w:lineRule="auto"/>
              <w:rPr>
                <w:rFonts w:ascii="Comic Sans MS" w:eastAsia="Times New Roman" w:hAnsi="Comic Sans MS" w:cs="Calibri"/>
                <w:sz w:val="16"/>
                <w:szCs w:val="16"/>
                <w:lang w:eastAsia="fr-FR"/>
              </w:rPr>
            </w:pPr>
          </w:p>
        </w:tc>
        <w:tc>
          <w:tcPr>
            <w:tcW w:w="883" w:type="dxa"/>
            <w:tcBorders>
              <w:top w:val="nil"/>
              <w:left w:val="nil"/>
              <w:bottom w:val="nil"/>
              <w:right w:val="nil"/>
            </w:tcBorders>
            <w:shd w:val="clear" w:color="auto" w:fill="auto"/>
            <w:noWrap/>
            <w:vAlign w:val="bottom"/>
            <w:hideMark/>
          </w:tcPr>
          <w:p w:rsidR="00DB1BA5" w:rsidRPr="007D697D" w:rsidRDefault="00DB1BA5" w:rsidP="00DB1BA5">
            <w:pPr>
              <w:spacing w:after="0" w:line="240" w:lineRule="auto"/>
              <w:rPr>
                <w:rFonts w:ascii="Calibri" w:eastAsia="Times New Roman" w:hAnsi="Calibri" w:cs="Calibri"/>
                <w:sz w:val="18"/>
                <w:szCs w:val="18"/>
                <w:lang w:eastAsia="fr-FR"/>
              </w:rPr>
            </w:pPr>
          </w:p>
        </w:tc>
      </w:tr>
    </w:tbl>
    <w:p w:rsidR="007D697D" w:rsidRDefault="007D697D" w:rsidP="00DB1BA5">
      <w:pPr>
        <w:spacing w:after="0" w:line="240" w:lineRule="auto"/>
        <w:jc w:val="both"/>
        <w:rPr>
          <w:rFonts w:ascii="Calibri" w:eastAsia="Times New Roman" w:hAnsi="Calibri" w:cs="Calibri"/>
          <w:iCs/>
          <w:sz w:val="24"/>
          <w:szCs w:val="24"/>
        </w:rPr>
      </w:pPr>
    </w:p>
    <w:p w:rsidR="00F74C00" w:rsidRPr="00B45E41" w:rsidRDefault="00E3414A" w:rsidP="00F74C00">
      <w:pPr>
        <w:jc w:val="both"/>
        <w:rPr>
          <w:rFonts w:ascii="Comic Sans MS" w:hAnsi="Comic Sans MS" w:cs="Calibri"/>
          <w:sz w:val="24"/>
          <w:szCs w:val="24"/>
        </w:rPr>
      </w:pPr>
      <w:r>
        <w:rPr>
          <w:rFonts w:ascii="Comic Sans MS" w:hAnsi="Comic Sans MS" w:cs="Calibri"/>
          <w:b/>
          <w:sz w:val="24"/>
          <w:szCs w:val="24"/>
        </w:rPr>
        <w:t>R</w:t>
      </w:r>
      <w:r w:rsidR="00F74C00" w:rsidRPr="00B45E41">
        <w:rPr>
          <w:rFonts w:ascii="Comic Sans MS" w:hAnsi="Comic Sans MS" w:cs="Calibri"/>
          <w:b/>
          <w:sz w:val="24"/>
          <w:szCs w:val="24"/>
        </w:rPr>
        <w:t>ésultats atteints</w:t>
      </w:r>
      <w:r>
        <w:rPr>
          <w:rFonts w:ascii="Comic Sans MS" w:hAnsi="Comic Sans MS" w:cs="Calibri"/>
          <w:b/>
          <w:sz w:val="24"/>
          <w:szCs w:val="24"/>
        </w:rPr>
        <w:t> :</w:t>
      </w:r>
    </w:p>
    <w:p w:rsidR="0070306E" w:rsidRPr="00B45E41" w:rsidRDefault="0070306E" w:rsidP="0070306E">
      <w:pPr>
        <w:spacing w:before="120" w:after="80" w:line="240" w:lineRule="auto"/>
        <w:jc w:val="both"/>
        <w:rPr>
          <w:rFonts w:ascii="Comic Sans MS" w:eastAsia="Times New Roman" w:hAnsi="Comic Sans MS" w:cs="Calibri"/>
          <w:color w:val="000000"/>
          <w:sz w:val="24"/>
          <w:szCs w:val="24"/>
        </w:rPr>
      </w:pPr>
      <w:r w:rsidRPr="00B45E41">
        <w:rPr>
          <w:rFonts w:ascii="Comic Sans MS" w:eastAsia="Times New Roman" w:hAnsi="Comic Sans MS" w:cs="Calibri"/>
          <w:color w:val="000000"/>
          <w:sz w:val="24"/>
          <w:szCs w:val="24"/>
        </w:rPr>
        <w:t>Suite à la signature officielle d’un accord de partenariat avec le Ministère de la Jeunesse et de la Construction Citoyenne assurant la tutelle du projet pour un montant de 276 000 000 FCFA, 1118 jeunes recrutés et formés au niveau des trois localités (Tombouctou, Gao et Mopti) au bout de 2 ans (2017/2018). Le budget engagé pour l’achat et le transport des kits est estimé à environ 300 millions de FCFA</w:t>
      </w:r>
    </w:p>
    <w:p w:rsidR="00A008F3" w:rsidRPr="00B45E41" w:rsidRDefault="005654F2" w:rsidP="0070306E">
      <w:pPr>
        <w:numPr>
          <w:ilvl w:val="0"/>
          <w:numId w:val="8"/>
        </w:numPr>
        <w:spacing w:before="120" w:after="80" w:line="240" w:lineRule="auto"/>
        <w:jc w:val="both"/>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622</w:t>
      </w:r>
      <w:r w:rsidR="00A008F3" w:rsidRPr="00B45E41">
        <w:rPr>
          <w:rFonts w:ascii="Comic Sans MS" w:eastAsia="Times New Roman" w:hAnsi="Comic Sans MS" w:cs="Calibri"/>
          <w:color w:val="000000"/>
          <w:sz w:val="24"/>
          <w:szCs w:val="24"/>
        </w:rPr>
        <w:t xml:space="preserve"> jeunes </w:t>
      </w:r>
      <w:r w:rsidR="00B45E41" w:rsidRPr="00B45E41">
        <w:rPr>
          <w:rFonts w:ascii="Comic Sans MS" w:eastAsia="Times New Roman" w:hAnsi="Comic Sans MS" w:cs="Calibri"/>
          <w:color w:val="000000"/>
          <w:sz w:val="24"/>
          <w:szCs w:val="24"/>
        </w:rPr>
        <w:t>âgés</w:t>
      </w:r>
      <w:r w:rsidR="00A008F3" w:rsidRPr="00B45E41">
        <w:rPr>
          <w:rFonts w:ascii="Comic Sans MS" w:eastAsia="Times New Roman" w:hAnsi="Comic Sans MS" w:cs="Calibri"/>
          <w:color w:val="000000"/>
          <w:sz w:val="24"/>
          <w:szCs w:val="24"/>
        </w:rPr>
        <w:t xml:space="preserve"> de 18 ans à 35 ans qui sont </w:t>
      </w:r>
      <w:r w:rsidR="00B45E41" w:rsidRPr="00B45E41">
        <w:rPr>
          <w:rFonts w:ascii="Comic Sans MS" w:eastAsia="Times New Roman" w:hAnsi="Comic Sans MS" w:cs="Calibri"/>
          <w:color w:val="000000"/>
          <w:sz w:val="24"/>
          <w:szCs w:val="24"/>
        </w:rPr>
        <w:t>déscolarisés</w:t>
      </w:r>
      <w:r w:rsidR="00A008F3" w:rsidRPr="00B45E41">
        <w:rPr>
          <w:rFonts w:ascii="Comic Sans MS" w:eastAsia="Times New Roman" w:hAnsi="Comic Sans MS" w:cs="Calibri"/>
          <w:color w:val="000000"/>
          <w:sz w:val="24"/>
          <w:szCs w:val="24"/>
        </w:rPr>
        <w:t xml:space="preserve"> ou non scolarisés et vivant dans les régions du Nord (Tombouctou, Gao et Mopti), y compris dans le District de B</w:t>
      </w:r>
      <w:r w:rsidR="00B45E41">
        <w:rPr>
          <w:rFonts w:ascii="Comic Sans MS" w:eastAsia="Times New Roman" w:hAnsi="Comic Sans MS" w:cs="Calibri"/>
          <w:color w:val="000000"/>
          <w:sz w:val="24"/>
          <w:szCs w:val="24"/>
        </w:rPr>
        <w:t>a</w:t>
      </w:r>
      <w:r w:rsidR="00A008F3" w:rsidRPr="00B45E41">
        <w:rPr>
          <w:rFonts w:ascii="Comic Sans MS" w:eastAsia="Times New Roman" w:hAnsi="Comic Sans MS" w:cs="Calibri"/>
          <w:color w:val="000000"/>
          <w:sz w:val="24"/>
          <w:szCs w:val="24"/>
        </w:rPr>
        <w:t>mako, notamment en commune III et VI dont 2</w:t>
      </w:r>
      <w:r>
        <w:rPr>
          <w:rFonts w:ascii="Comic Sans MS" w:eastAsia="Times New Roman" w:hAnsi="Comic Sans MS" w:cs="Calibri"/>
          <w:color w:val="000000"/>
          <w:sz w:val="24"/>
          <w:szCs w:val="24"/>
        </w:rPr>
        <w:t>71</w:t>
      </w:r>
      <w:r w:rsidR="00A008F3" w:rsidRPr="00B45E41">
        <w:rPr>
          <w:rFonts w:ascii="Comic Sans MS" w:eastAsia="Times New Roman" w:hAnsi="Comic Sans MS" w:cs="Calibri"/>
          <w:color w:val="000000"/>
          <w:sz w:val="24"/>
          <w:szCs w:val="24"/>
        </w:rPr>
        <w:t xml:space="preserve"> filles ont été formés dans divers corps de métier et filières économiques répondant aux besoins du marché local, notamment en construction métallique, menuiserie bois, coupe couture, mécanique auto, mécanique engins à deux roues, saponification, embouche, maraîchage, agriculture, transformation agroalimentaire </w:t>
      </w:r>
      <w:r w:rsidRPr="00B45E41">
        <w:rPr>
          <w:rFonts w:ascii="Comic Sans MS" w:eastAsia="Times New Roman" w:hAnsi="Comic Sans MS" w:cs="Calibri"/>
          <w:color w:val="000000"/>
          <w:sz w:val="24"/>
          <w:szCs w:val="24"/>
        </w:rPr>
        <w:t>etc.</w:t>
      </w:r>
      <w:r>
        <w:rPr>
          <w:rFonts w:ascii="Comic Sans MS" w:eastAsia="Times New Roman" w:hAnsi="Comic Sans MS" w:cs="Calibri"/>
          <w:color w:val="000000"/>
          <w:sz w:val="24"/>
          <w:szCs w:val="24"/>
        </w:rPr>
        <w:t xml:space="preserve"> (</w:t>
      </w:r>
      <w:r w:rsidRPr="005654F2">
        <w:rPr>
          <w:rFonts w:ascii="Comic Sans MS" w:eastAsia="Times New Roman" w:hAnsi="Comic Sans MS" w:cs="Calibri"/>
          <w:b/>
          <w:color w:val="000000"/>
          <w:sz w:val="24"/>
          <w:szCs w:val="24"/>
        </w:rPr>
        <w:t>Cf tableau synthèse Base de données 2017</w:t>
      </w:r>
      <w:r>
        <w:rPr>
          <w:rFonts w:ascii="Comic Sans MS" w:eastAsia="Times New Roman" w:hAnsi="Comic Sans MS" w:cs="Calibri"/>
          <w:b/>
          <w:color w:val="000000"/>
          <w:sz w:val="24"/>
          <w:szCs w:val="24"/>
        </w:rPr>
        <w:t xml:space="preserve"> </w:t>
      </w:r>
      <w:r w:rsidRPr="005654F2">
        <w:rPr>
          <w:rFonts w:ascii="Comic Sans MS" w:eastAsia="Times New Roman" w:hAnsi="Comic Sans MS" w:cs="Calibri"/>
          <w:b/>
          <w:color w:val="000000"/>
          <w:sz w:val="24"/>
          <w:szCs w:val="24"/>
        </w:rPr>
        <w:t>ci-dessus</w:t>
      </w:r>
      <w:r>
        <w:rPr>
          <w:rFonts w:ascii="Comic Sans MS" w:eastAsia="Times New Roman" w:hAnsi="Comic Sans MS" w:cs="Calibri"/>
          <w:color w:val="000000"/>
          <w:sz w:val="24"/>
          <w:szCs w:val="24"/>
        </w:rPr>
        <w:t>)</w:t>
      </w:r>
      <w:r w:rsidR="00A008F3" w:rsidRPr="00B45E41">
        <w:rPr>
          <w:rFonts w:ascii="Comic Sans MS" w:eastAsia="Times New Roman" w:hAnsi="Comic Sans MS" w:cs="Calibri"/>
          <w:color w:val="000000"/>
          <w:sz w:val="24"/>
          <w:szCs w:val="24"/>
        </w:rPr>
        <w:t xml:space="preserve">…. et dotés de kits exercent aujourd’hui un métier et se procurent des revenus pour faire face à leurs besoins ainsi que ceux de leur ménage contribuant ainsi à la réduction du taux de chômage, à la migration et aux tentatives d’enrôlement volontaire au sein des groupes et milices armés. Ce qui contribuera à moyen et long terme à la consolidation de la paix dans les régions du Nord qui ont été les </w:t>
      </w:r>
      <w:r>
        <w:rPr>
          <w:rFonts w:ascii="Comic Sans MS" w:eastAsia="Times New Roman" w:hAnsi="Comic Sans MS" w:cs="Calibri"/>
          <w:color w:val="000000"/>
          <w:sz w:val="24"/>
          <w:szCs w:val="24"/>
        </w:rPr>
        <w:t xml:space="preserve">plus </w:t>
      </w:r>
      <w:r w:rsidR="00A008F3" w:rsidRPr="00B45E41">
        <w:rPr>
          <w:rFonts w:ascii="Comic Sans MS" w:eastAsia="Times New Roman" w:hAnsi="Comic Sans MS" w:cs="Calibri"/>
          <w:color w:val="000000"/>
          <w:sz w:val="24"/>
          <w:szCs w:val="24"/>
        </w:rPr>
        <w:t>affectées par la double crise sécuritaire et économique.</w:t>
      </w:r>
      <w:r w:rsidR="0070306E" w:rsidRPr="00B45E41">
        <w:rPr>
          <w:rFonts w:ascii="Comic Sans MS" w:eastAsia="Times New Roman" w:hAnsi="Comic Sans MS" w:cs="Calibri"/>
          <w:color w:val="000000"/>
          <w:sz w:val="24"/>
          <w:szCs w:val="24"/>
        </w:rPr>
        <w:t xml:space="preserve"> </w:t>
      </w:r>
      <w:r>
        <w:rPr>
          <w:rFonts w:ascii="Comic Sans MS" w:eastAsia="Times New Roman" w:hAnsi="Comic Sans MS" w:cs="Calibri"/>
          <w:color w:val="000000"/>
          <w:sz w:val="24"/>
          <w:szCs w:val="24"/>
        </w:rPr>
        <w:t>Nous envisageons de faire une étude</w:t>
      </w:r>
      <w:r w:rsidR="00A008F3" w:rsidRPr="00B45E41">
        <w:rPr>
          <w:rFonts w:ascii="Comic Sans MS" w:eastAsia="Times New Roman" w:hAnsi="Comic Sans MS" w:cs="Calibri"/>
          <w:color w:val="000000"/>
          <w:sz w:val="24"/>
          <w:szCs w:val="24"/>
        </w:rPr>
        <w:t xml:space="preserve"> </w:t>
      </w:r>
      <w:r w:rsidR="0070306E" w:rsidRPr="00B45E41">
        <w:rPr>
          <w:rFonts w:ascii="Comic Sans MS" w:eastAsia="Times New Roman" w:hAnsi="Comic Sans MS" w:cs="Calibri"/>
          <w:color w:val="000000"/>
          <w:sz w:val="24"/>
          <w:szCs w:val="24"/>
        </w:rPr>
        <w:t>pour mesurer</w:t>
      </w:r>
      <w:r w:rsidR="00A008F3" w:rsidRPr="00B45E41">
        <w:rPr>
          <w:rFonts w:ascii="Comic Sans MS" w:eastAsia="Times New Roman" w:hAnsi="Comic Sans MS" w:cs="Calibri"/>
          <w:color w:val="000000"/>
          <w:sz w:val="24"/>
          <w:szCs w:val="24"/>
        </w:rPr>
        <w:t xml:space="preserve"> l’impact du projet sur les différents bénéficiaires et termes de création d’emplois </w:t>
      </w:r>
      <w:r>
        <w:rPr>
          <w:rFonts w:ascii="Comic Sans MS" w:eastAsia="Times New Roman" w:hAnsi="Comic Sans MS" w:cs="Calibri"/>
          <w:color w:val="000000"/>
          <w:sz w:val="24"/>
          <w:szCs w:val="24"/>
        </w:rPr>
        <w:t xml:space="preserve">durables </w:t>
      </w:r>
      <w:r w:rsidR="00A008F3" w:rsidRPr="00B45E41">
        <w:rPr>
          <w:rFonts w:ascii="Comic Sans MS" w:eastAsia="Times New Roman" w:hAnsi="Comic Sans MS" w:cs="Calibri"/>
          <w:color w:val="000000"/>
          <w:sz w:val="24"/>
          <w:szCs w:val="24"/>
        </w:rPr>
        <w:t>et de réduction du radicalisme dans un contexte sécuritaire encore fragile</w:t>
      </w:r>
      <w:r w:rsidR="0070306E" w:rsidRPr="00B45E41">
        <w:rPr>
          <w:rFonts w:ascii="Comic Sans MS" w:eastAsia="Times New Roman" w:hAnsi="Comic Sans MS" w:cs="Calibri"/>
          <w:color w:val="000000"/>
          <w:sz w:val="24"/>
          <w:szCs w:val="24"/>
        </w:rPr>
        <w:t>.</w:t>
      </w:r>
    </w:p>
    <w:p w:rsidR="00A008F3" w:rsidRPr="00B45E41" w:rsidRDefault="00A008F3" w:rsidP="00A008F3">
      <w:pPr>
        <w:numPr>
          <w:ilvl w:val="0"/>
          <w:numId w:val="8"/>
        </w:numPr>
        <w:spacing w:before="120" w:after="80" w:line="240" w:lineRule="auto"/>
        <w:jc w:val="both"/>
        <w:rPr>
          <w:rFonts w:ascii="Comic Sans MS" w:eastAsia="Times New Roman" w:hAnsi="Comic Sans MS" w:cs="Calibri"/>
          <w:color w:val="000000"/>
          <w:sz w:val="24"/>
          <w:szCs w:val="24"/>
        </w:rPr>
      </w:pPr>
      <w:r w:rsidRPr="00B45E41">
        <w:rPr>
          <w:rFonts w:ascii="Comic Sans MS" w:eastAsia="Times New Roman" w:hAnsi="Comic Sans MS" w:cs="Calibri"/>
          <w:color w:val="000000"/>
          <w:sz w:val="24"/>
          <w:szCs w:val="24"/>
        </w:rPr>
        <w:t xml:space="preserve">Un lot d’équipements composés de fontaines à eau, de climatiseurs fournis à l’Institut de Formation Professionnelle IFP-AA de Gao a contribué à </w:t>
      </w:r>
      <w:r w:rsidR="009F0A8C">
        <w:rPr>
          <w:rFonts w:ascii="Comic Sans MS" w:eastAsia="Times New Roman" w:hAnsi="Comic Sans MS" w:cs="Calibri"/>
          <w:color w:val="000000"/>
          <w:sz w:val="24"/>
          <w:szCs w:val="24"/>
        </w:rPr>
        <w:t xml:space="preserve">améliorer le cadre de formation/apprentissage </w:t>
      </w:r>
      <w:r w:rsidRPr="00B45E41">
        <w:rPr>
          <w:rFonts w:ascii="Comic Sans MS" w:eastAsia="Times New Roman" w:hAnsi="Comic Sans MS" w:cs="Calibri"/>
          <w:color w:val="000000"/>
          <w:sz w:val="24"/>
          <w:szCs w:val="24"/>
        </w:rPr>
        <w:t xml:space="preserve">des élèves </w:t>
      </w:r>
      <w:r w:rsidR="009F0A8C">
        <w:rPr>
          <w:rFonts w:ascii="Comic Sans MS" w:eastAsia="Times New Roman" w:hAnsi="Comic Sans MS" w:cs="Calibri"/>
          <w:color w:val="000000"/>
          <w:sz w:val="24"/>
          <w:szCs w:val="24"/>
        </w:rPr>
        <w:t>avec des sa</w:t>
      </w:r>
      <w:r w:rsidR="00C01A3E">
        <w:rPr>
          <w:rFonts w:ascii="Comic Sans MS" w:eastAsia="Times New Roman" w:hAnsi="Comic Sans MS" w:cs="Calibri"/>
          <w:color w:val="000000"/>
          <w:sz w:val="24"/>
          <w:szCs w:val="24"/>
        </w:rPr>
        <w:t>lles informatiques qui sont désormais climatisées avec des fontaines à eau facilitant ainsi leur apprentissage ;</w:t>
      </w:r>
    </w:p>
    <w:p w:rsidR="0070306E" w:rsidRPr="00B45E41" w:rsidRDefault="0070306E" w:rsidP="00B45E41">
      <w:pPr>
        <w:numPr>
          <w:ilvl w:val="0"/>
          <w:numId w:val="8"/>
        </w:numPr>
        <w:spacing w:before="120" w:after="80" w:line="240" w:lineRule="auto"/>
        <w:jc w:val="both"/>
        <w:rPr>
          <w:rFonts w:ascii="Comic Sans MS" w:hAnsi="Comic Sans MS" w:cs="Calibri"/>
          <w:sz w:val="24"/>
          <w:szCs w:val="24"/>
        </w:rPr>
      </w:pPr>
      <w:r w:rsidRPr="00B45E41">
        <w:rPr>
          <w:rFonts w:ascii="Comic Sans MS" w:eastAsia="Times New Roman" w:hAnsi="Comic Sans MS" w:cs="Calibri"/>
          <w:color w:val="000000"/>
          <w:sz w:val="24"/>
          <w:szCs w:val="24"/>
        </w:rPr>
        <w:t>L’</w:t>
      </w:r>
      <w:r w:rsidR="00A008F3" w:rsidRPr="00B45E41">
        <w:rPr>
          <w:rFonts w:ascii="Comic Sans MS" w:eastAsia="Times New Roman" w:hAnsi="Comic Sans MS" w:cs="Calibri"/>
          <w:color w:val="000000"/>
          <w:sz w:val="24"/>
          <w:szCs w:val="24"/>
        </w:rPr>
        <w:t>I</w:t>
      </w:r>
      <w:r w:rsidRPr="00B45E41">
        <w:rPr>
          <w:rFonts w:ascii="Comic Sans MS" w:eastAsia="Times New Roman" w:hAnsi="Comic Sans MS" w:cs="Calibri"/>
          <w:color w:val="000000"/>
          <w:sz w:val="24"/>
          <w:szCs w:val="24"/>
        </w:rPr>
        <w:t xml:space="preserve">nstitut de </w:t>
      </w:r>
      <w:r w:rsidR="00A008F3" w:rsidRPr="00B45E41">
        <w:rPr>
          <w:rFonts w:ascii="Comic Sans MS" w:eastAsia="Times New Roman" w:hAnsi="Comic Sans MS" w:cs="Calibri"/>
          <w:color w:val="000000"/>
          <w:sz w:val="24"/>
          <w:szCs w:val="24"/>
        </w:rPr>
        <w:t>F</w:t>
      </w:r>
      <w:r w:rsidRPr="00B45E41">
        <w:rPr>
          <w:rFonts w:ascii="Comic Sans MS" w:eastAsia="Times New Roman" w:hAnsi="Comic Sans MS" w:cs="Calibri"/>
          <w:color w:val="000000"/>
          <w:sz w:val="24"/>
          <w:szCs w:val="24"/>
        </w:rPr>
        <w:t xml:space="preserve">ormation </w:t>
      </w:r>
      <w:r w:rsidR="00A008F3" w:rsidRPr="00B45E41">
        <w:rPr>
          <w:rFonts w:ascii="Comic Sans MS" w:eastAsia="Times New Roman" w:hAnsi="Comic Sans MS" w:cs="Calibri"/>
          <w:color w:val="000000"/>
          <w:sz w:val="24"/>
          <w:szCs w:val="24"/>
        </w:rPr>
        <w:t>P</w:t>
      </w:r>
      <w:r w:rsidRPr="00B45E41">
        <w:rPr>
          <w:rFonts w:ascii="Comic Sans MS" w:eastAsia="Times New Roman" w:hAnsi="Comic Sans MS" w:cs="Calibri"/>
          <w:color w:val="000000"/>
          <w:sz w:val="24"/>
          <w:szCs w:val="24"/>
        </w:rPr>
        <w:t>rofessionnelle et d’</w:t>
      </w:r>
      <w:r w:rsidR="00A008F3" w:rsidRPr="00B45E41">
        <w:rPr>
          <w:rFonts w:ascii="Comic Sans MS" w:eastAsia="Times New Roman" w:hAnsi="Comic Sans MS" w:cs="Calibri"/>
          <w:color w:val="000000"/>
          <w:sz w:val="24"/>
          <w:szCs w:val="24"/>
        </w:rPr>
        <w:t>A</w:t>
      </w:r>
      <w:r w:rsidRPr="00B45E41">
        <w:rPr>
          <w:rFonts w:ascii="Comic Sans MS" w:eastAsia="Times New Roman" w:hAnsi="Comic Sans MS" w:cs="Calibri"/>
          <w:color w:val="000000"/>
          <w:sz w:val="24"/>
          <w:szCs w:val="24"/>
        </w:rPr>
        <w:t>ssistance à l’</w:t>
      </w:r>
      <w:r w:rsidR="00A008F3" w:rsidRPr="00B45E41">
        <w:rPr>
          <w:rFonts w:ascii="Comic Sans MS" w:eastAsia="Times New Roman" w:hAnsi="Comic Sans MS" w:cs="Calibri"/>
          <w:color w:val="000000"/>
          <w:sz w:val="24"/>
          <w:szCs w:val="24"/>
        </w:rPr>
        <w:t>A</w:t>
      </w:r>
      <w:r w:rsidRPr="00B45E41">
        <w:rPr>
          <w:rFonts w:ascii="Comic Sans MS" w:eastAsia="Times New Roman" w:hAnsi="Comic Sans MS" w:cs="Calibri"/>
          <w:color w:val="000000"/>
          <w:sz w:val="24"/>
          <w:szCs w:val="24"/>
        </w:rPr>
        <w:t xml:space="preserve">rtisanat (IFP-AA) de Gao a été réhabilité et équipé améliorant ainsi sa capacité d’accueil </w:t>
      </w:r>
      <w:r w:rsidRPr="00B45E41">
        <w:rPr>
          <w:rFonts w:ascii="Comic Sans MS" w:eastAsia="Times New Roman" w:hAnsi="Comic Sans MS" w:cs="Calibri"/>
          <w:color w:val="000000"/>
          <w:sz w:val="24"/>
          <w:szCs w:val="24"/>
        </w:rPr>
        <w:lastRenderedPageBreak/>
        <w:t>passant de 400 à plus de 500 jeunes</w:t>
      </w:r>
      <w:r w:rsidR="00A008F3" w:rsidRPr="00B45E41">
        <w:rPr>
          <w:rFonts w:ascii="Comic Sans MS" w:eastAsia="Times New Roman" w:hAnsi="Comic Sans MS" w:cs="Calibri"/>
          <w:color w:val="000000"/>
          <w:sz w:val="24"/>
          <w:szCs w:val="24"/>
        </w:rPr>
        <w:t xml:space="preserve"> </w:t>
      </w:r>
      <w:r w:rsidRPr="00B45E41">
        <w:rPr>
          <w:rFonts w:ascii="Comic Sans MS" w:eastAsia="Times New Roman" w:hAnsi="Comic Sans MS" w:cs="Calibri"/>
          <w:color w:val="000000"/>
          <w:sz w:val="24"/>
          <w:szCs w:val="24"/>
        </w:rPr>
        <w:t>ainsi que les conditions de formation des jeunes ;</w:t>
      </w:r>
    </w:p>
    <w:p w:rsidR="00B34E60" w:rsidRPr="00B45E41" w:rsidRDefault="00B45E41" w:rsidP="00B34E60">
      <w:pPr>
        <w:jc w:val="both"/>
        <w:rPr>
          <w:rFonts w:ascii="Comic Sans MS" w:hAnsi="Comic Sans MS" w:cs="Calibri"/>
          <w:sz w:val="24"/>
          <w:szCs w:val="24"/>
        </w:rPr>
      </w:pPr>
      <w:r>
        <w:rPr>
          <w:rFonts w:ascii="Comic Sans MS" w:hAnsi="Comic Sans MS" w:cs="Calibri"/>
          <w:sz w:val="24"/>
          <w:szCs w:val="24"/>
        </w:rPr>
        <w:t>Par ailleurs, i</w:t>
      </w:r>
      <w:r w:rsidR="0070306E" w:rsidRPr="00B45E41">
        <w:rPr>
          <w:rFonts w:ascii="Comic Sans MS" w:hAnsi="Comic Sans MS" w:cs="Calibri"/>
          <w:sz w:val="24"/>
          <w:szCs w:val="24"/>
        </w:rPr>
        <w:t>l convient de noter que grâce au financement du Royaume de</w:t>
      </w:r>
      <w:r w:rsidR="00B34E60" w:rsidRPr="00B45E41">
        <w:rPr>
          <w:rFonts w:ascii="Comic Sans MS" w:hAnsi="Comic Sans MS" w:cs="Calibri"/>
          <w:sz w:val="24"/>
          <w:szCs w:val="24"/>
        </w:rPr>
        <w:t xml:space="preserve"> la Norvège dans le cadre du présent projet, un nouveau partenaire technique de taille a été impliqué dans le cadre de la formation par apprentissage. Il s’agit de l’IN</w:t>
      </w:r>
      <w:r>
        <w:rPr>
          <w:rFonts w:ascii="Comic Sans MS" w:hAnsi="Comic Sans MS" w:cs="Calibri"/>
          <w:sz w:val="24"/>
          <w:szCs w:val="24"/>
        </w:rPr>
        <w:t>I</w:t>
      </w:r>
      <w:r w:rsidR="00B34E60" w:rsidRPr="00B45E41">
        <w:rPr>
          <w:rFonts w:ascii="Comic Sans MS" w:hAnsi="Comic Sans MS" w:cs="Calibri"/>
          <w:sz w:val="24"/>
          <w:szCs w:val="24"/>
        </w:rPr>
        <w:t xml:space="preserve">FORP ‘Institut National de la Formation Professionnelle qui dispose en son sein d’une équipe multidisciplinaire </w:t>
      </w:r>
      <w:r w:rsidR="00FC4FB5" w:rsidRPr="00B45E41">
        <w:rPr>
          <w:rFonts w:ascii="Comic Sans MS" w:hAnsi="Comic Sans MS" w:cs="Calibri"/>
          <w:sz w:val="24"/>
          <w:szCs w:val="24"/>
        </w:rPr>
        <w:t>ayant une bonne</w:t>
      </w:r>
      <w:r w:rsidR="00566E0D" w:rsidRPr="00B45E41">
        <w:rPr>
          <w:rFonts w:ascii="Comic Sans MS" w:hAnsi="Comic Sans MS" w:cs="Calibri"/>
          <w:sz w:val="24"/>
          <w:szCs w:val="24"/>
        </w:rPr>
        <w:t xml:space="preserve"> expérience dans le cadre de l</w:t>
      </w:r>
      <w:r w:rsidR="00B34E60" w:rsidRPr="00B45E41">
        <w:rPr>
          <w:rFonts w:ascii="Comic Sans MS" w:hAnsi="Comic Sans MS" w:cs="Calibri"/>
          <w:sz w:val="24"/>
          <w:szCs w:val="24"/>
        </w:rPr>
        <w:t xml:space="preserve">a formation et l’apprentissage </w:t>
      </w:r>
      <w:r w:rsidR="00FC4FB5" w:rsidRPr="00B45E41">
        <w:rPr>
          <w:rFonts w:ascii="Comic Sans MS" w:hAnsi="Comic Sans MS" w:cs="Calibri"/>
          <w:sz w:val="24"/>
          <w:szCs w:val="24"/>
        </w:rPr>
        <w:t xml:space="preserve">socio-professionnel des </w:t>
      </w:r>
      <w:r w:rsidR="00F74C00" w:rsidRPr="00B45E41">
        <w:rPr>
          <w:rFonts w:ascii="Comic Sans MS" w:hAnsi="Comic Sans MS" w:cs="Calibri"/>
          <w:sz w:val="24"/>
          <w:szCs w:val="24"/>
        </w:rPr>
        <w:t>jeunes avec</w:t>
      </w:r>
      <w:r w:rsidR="00B34E60" w:rsidRPr="00B45E41">
        <w:rPr>
          <w:rFonts w:ascii="Comic Sans MS" w:hAnsi="Comic Sans MS" w:cs="Calibri"/>
          <w:sz w:val="24"/>
          <w:szCs w:val="24"/>
        </w:rPr>
        <w:t xml:space="preserve"> des modules bien adaptés </w:t>
      </w:r>
      <w:r w:rsidR="0070306E" w:rsidRPr="00B45E41">
        <w:rPr>
          <w:rFonts w:ascii="Comic Sans MS" w:hAnsi="Comic Sans MS" w:cs="Calibri"/>
          <w:sz w:val="24"/>
          <w:szCs w:val="24"/>
        </w:rPr>
        <w:t xml:space="preserve">à </w:t>
      </w:r>
      <w:r w:rsidR="00B34E60" w:rsidRPr="00B45E41">
        <w:rPr>
          <w:rFonts w:ascii="Comic Sans MS" w:hAnsi="Comic Sans MS" w:cs="Calibri"/>
          <w:sz w:val="24"/>
          <w:szCs w:val="24"/>
        </w:rPr>
        <w:t>leur curricula.</w:t>
      </w:r>
    </w:p>
    <w:p w:rsidR="00B34E60" w:rsidRPr="00B45E41" w:rsidRDefault="00B34E60" w:rsidP="00B34E60">
      <w:pPr>
        <w:jc w:val="both"/>
        <w:rPr>
          <w:rFonts w:ascii="Comic Sans MS" w:hAnsi="Comic Sans MS" w:cs="Calibri"/>
          <w:sz w:val="24"/>
          <w:szCs w:val="24"/>
        </w:rPr>
      </w:pPr>
      <w:r w:rsidRPr="00B45E41">
        <w:rPr>
          <w:rFonts w:ascii="Comic Sans MS" w:hAnsi="Comic Sans MS" w:cs="Calibri"/>
          <w:b/>
          <w:sz w:val="24"/>
          <w:szCs w:val="24"/>
        </w:rPr>
        <w:t>Principaux défis </w:t>
      </w:r>
      <w:r w:rsidR="001F6B6C" w:rsidRPr="00B45E41">
        <w:rPr>
          <w:rFonts w:ascii="Comic Sans MS" w:hAnsi="Comic Sans MS" w:cs="Calibri"/>
          <w:b/>
          <w:sz w:val="24"/>
          <w:szCs w:val="24"/>
        </w:rPr>
        <w:t>et perspectives</w:t>
      </w:r>
      <w:r w:rsidR="001F6B6C" w:rsidRPr="00B45E41">
        <w:rPr>
          <w:rFonts w:ascii="Comic Sans MS" w:hAnsi="Comic Sans MS" w:cs="Calibri"/>
          <w:sz w:val="24"/>
          <w:szCs w:val="24"/>
        </w:rPr>
        <w:t xml:space="preserve"> : </w:t>
      </w:r>
    </w:p>
    <w:p w:rsidR="00D56823" w:rsidRPr="00B45E41" w:rsidRDefault="00D56823" w:rsidP="00D56823">
      <w:pPr>
        <w:jc w:val="both"/>
        <w:rPr>
          <w:rFonts w:ascii="Comic Sans MS" w:hAnsi="Comic Sans MS" w:cs="Calibri"/>
          <w:sz w:val="24"/>
          <w:szCs w:val="24"/>
        </w:rPr>
      </w:pPr>
      <w:r w:rsidRPr="00B45E41">
        <w:rPr>
          <w:rFonts w:ascii="Comic Sans MS" w:hAnsi="Comic Sans MS" w:cs="Calibri"/>
          <w:sz w:val="24"/>
          <w:szCs w:val="24"/>
        </w:rPr>
        <w:t xml:space="preserve">Il est clairement ressorti dans nos échanges avec les jeunes et les différentes parties prenantes au projet, notamment le Ministère de la Jeunesse et de la Construction Citoyenne, l’Institut National de l’Ingénierie et de la Formation Professionnelle que le suivi-post-insertion </w:t>
      </w:r>
      <w:r w:rsidR="00B45E41" w:rsidRPr="00B45E41">
        <w:rPr>
          <w:rFonts w:ascii="Comic Sans MS" w:hAnsi="Comic Sans MS" w:cs="Calibri"/>
          <w:sz w:val="24"/>
          <w:szCs w:val="24"/>
        </w:rPr>
        <w:t xml:space="preserve">est une étape cruciale </w:t>
      </w:r>
      <w:r w:rsidR="00F46EF0" w:rsidRPr="00B45E41">
        <w:rPr>
          <w:rFonts w:ascii="Comic Sans MS" w:hAnsi="Comic Sans MS" w:cs="Calibri"/>
          <w:sz w:val="24"/>
          <w:szCs w:val="24"/>
        </w:rPr>
        <w:t xml:space="preserve">pour s’assurer  </w:t>
      </w:r>
      <w:r w:rsidR="00B45E41">
        <w:rPr>
          <w:rFonts w:ascii="Comic Sans MS" w:hAnsi="Comic Sans MS" w:cs="Calibri"/>
          <w:sz w:val="24"/>
          <w:szCs w:val="24"/>
        </w:rPr>
        <w:t xml:space="preserve">de la durabilité et de </w:t>
      </w:r>
      <w:r w:rsidR="00F46EF0" w:rsidRPr="00B45E41">
        <w:rPr>
          <w:rFonts w:ascii="Comic Sans MS" w:hAnsi="Comic Sans MS" w:cs="Calibri"/>
          <w:sz w:val="24"/>
          <w:szCs w:val="24"/>
        </w:rPr>
        <w:t xml:space="preserve">l’impact du projet </w:t>
      </w:r>
      <w:r w:rsidR="00043CF7" w:rsidRPr="00B45E41">
        <w:rPr>
          <w:rFonts w:ascii="Comic Sans MS" w:hAnsi="Comic Sans MS" w:cs="Calibri"/>
          <w:sz w:val="24"/>
          <w:szCs w:val="24"/>
        </w:rPr>
        <w:t xml:space="preserve">sur les jeunes en termes de réduction du taux chômage, de la migration interne et externe, de la réduction du radicalisme dans un contexte </w:t>
      </w:r>
      <w:r w:rsidR="00B45E41">
        <w:rPr>
          <w:rFonts w:ascii="Comic Sans MS" w:hAnsi="Comic Sans MS" w:cs="Calibri"/>
          <w:sz w:val="24"/>
          <w:szCs w:val="24"/>
        </w:rPr>
        <w:t xml:space="preserve">de post-crise comme celui du Mali.  </w:t>
      </w:r>
      <w:r w:rsidR="00D253D6">
        <w:rPr>
          <w:rFonts w:ascii="Comic Sans MS" w:hAnsi="Comic Sans MS" w:cs="Calibri"/>
          <w:sz w:val="24"/>
          <w:szCs w:val="24"/>
        </w:rPr>
        <w:t>I</w:t>
      </w:r>
      <w:r w:rsidR="00B45E41">
        <w:rPr>
          <w:rFonts w:ascii="Comic Sans MS" w:hAnsi="Comic Sans MS" w:cs="Calibri"/>
          <w:sz w:val="24"/>
          <w:szCs w:val="24"/>
        </w:rPr>
        <w:t xml:space="preserve">l </w:t>
      </w:r>
      <w:r w:rsidR="001F6B6C" w:rsidRPr="00B45E41">
        <w:rPr>
          <w:rFonts w:ascii="Comic Sans MS" w:hAnsi="Comic Sans MS" w:cs="Calibri"/>
          <w:sz w:val="24"/>
          <w:szCs w:val="24"/>
        </w:rPr>
        <w:t>requiert</w:t>
      </w:r>
      <w:r w:rsidR="00043CF7" w:rsidRPr="00B45E41">
        <w:rPr>
          <w:rFonts w:ascii="Comic Sans MS" w:hAnsi="Comic Sans MS" w:cs="Calibri"/>
          <w:sz w:val="24"/>
          <w:szCs w:val="24"/>
        </w:rPr>
        <w:t xml:space="preserve"> une synergie d’efforts </w:t>
      </w:r>
      <w:r w:rsidR="00B45E41">
        <w:rPr>
          <w:rFonts w:ascii="Comic Sans MS" w:hAnsi="Comic Sans MS" w:cs="Calibri"/>
          <w:sz w:val="24"/>
          <w:szCs w:val="24"/>
        </w:rPr>
        <w:t xml:space="preserve">de toutes les parties prenantes (Ministère de la Jeunesse, Acteurs locaux des Mairies, partenaires privés et le PNUD) </w:t>
      </w:r>
      <w:r w:rsidR="00043CF7" w:rsidRPr="00B45E41">
        <w:rPr>
          <w:rFonts w:ascii="Comic Sans MS" w:hAnsi="Comic Sans MS" w:cs="Calibri"/>
          <w:sz w:val="24"/>
          <w:szCs w:val="24"/>
        </w:rPr>
        <w:t xml:space="preserve">avec des ressources financières conséquentes. A cet effet, la stratégie de mobilisation </w:t>
      </w:r>
      <w:r w:rsidR="00C56272" w:rsidRPr="00B45E41">
        <w:rPr>
          <w:rFonts w:ascii="Comic Sans MS" w:hAnsi="Comic Sans MS" w:cs="Calibri"/>
          <w:sz w:val="24"/>
          <w:szCs w:val="24"/>
        </w:rPr>
        <w:t xml:space="preserve">des ressources </w:t>
      </w:r>
      <w:r w:rsidR="00043CF7" w:rsidRPr="00B45E41">
        <w:rPr>
          <w:rFonts w:ascii="Comic Sans MS" w:hAnsi="Comic Sans MS" w:cs="Calibri"/>
          <w:sz w:val="24"/>
          <w:szCs w:val="24"/>
        </w:rPr>
        <w:t>en cours au</w:t>
      </w:r>
      <w:r w:rsidR="00D253D6">
        <w:rPr>
          <w:rFonts w:ascii="Comic Sans MS" w:hAnsi="Comic Sans MS" w:cs="Calibri"/>
          <w:sz w:val="24"/>
          <w:szCs w:val="24"/>
        </w:rPr>
        <w:t xml:space="preserve"> sein du</w:t>
      </w:r>
      <w:r w:rsidR="00043CF7" w:rsidRPr="00B45E41">
        <w:rPr>
          <w:rFonts w:ascii="Comic Sans MS" w:hAnsi="Comic Sans MS" w:cs="Calibri"/>
          <w:sz w:val="24"/>
          <w:szCs w:val="24"/>
        </w:rPr>
        <w:t xml:space="preserve"> PNUD doit intégrer </w:t>
      </w:r>
      <w:r w:rsidR="00D253D6">
        <w:rPr>
          <w:rFonts w:ascii="Comic Sans MS" w:hAnsi="Comic Sans MS" w:cs="Calibri"/>
          <w:sz w:val="24"/>
          <w:szCs w:val="24"/>
        </w:rPr>
        <w:t>cet aspect pour la mise à l’échelle du projet.</w:t>
      </w:r>
    </w:p>
    <w:p w:rsidR="00043CF7" w:rsidRDefault="00043CF7" w:rsidP="00946855">
      <w:pPr>
        <w:jc w:val="both"/>
        <w:rPr>
          <w:rFonts w:ascii="Comic Sans MS" w:hAnsi="Comic Sans MS" w:cs="Calibri"/>
          <w:sz w:val="24"/>
          <w:szCs w:val="24"/>
        </w:rPr>
      </w:pPr>
      <w:r w:rsidRPr="00B45E41">
        <w:rPr>
          <w:rFonts w:ascii="Comic Sans MS" w:hAnsi="Comic Sans MS" w:cs="Calibri"/>
          <w:sz w:val="24"/>
          <w:szCs w:val="24"/>
        </w:rPr>
        <w:t xml:space="preserve">A la faveur des nouvelles réformes administratives de l’Etat liées à la mise en œuvre de l’Accord de Paix </w:t>
      </w:r>
      <w:r w:rsidR="00C01A3E">
        <w:rPr>
          <w:rFonts w:ascii="Comic Sans MS" w:hAnsi="Comic Sans MS" w:cs="Calibri"/>
          <w:sz w:val="24"/>
          <w:szCs w:val="24"/>
        </w:rPr>
        <w:t xml:space="preserve">et de réconciliation issu du processus </w:t>
      </w:r>
      <w:r w:rsidRPr="00B45E41">
        <w:rPr>
          <w:rFonts w:ascii="Comic Sans MS" w:hAnsi="Comic Sans MS" w:cs="Calibri"/>
          <w:sz w:val="24"/>
          <w:szCs w:val="24"/>
        </w:rPr>
        <w:t xml:space="preserve">d’Alger signé en Avril 2015, deux nouvelles régions administratives ont été créés portant le nombre de région à 10 dont 5 au Nord. Dans une </w:t>
      </w:r>
      <w:r w:rsidR="001F6B6C" w:rsidRPr="00B45E41">
        <w:rPr>
          <w:rFonts w:ascii="Comic Sans MS" w:hAnsi="Comic Sans MS" w:cs="Calibri"/>
          <w:sz w:val="24"/>
          <w:szCs w:val="24"/>
        </w:rPr>
        <w:t>démarche</w:t>
      </w:r>
      <w:r w:rsidRPr="00B45E41">
        <w:rPr>
          <w:rFonts w:ascii="Comic Sans MS" w:hAnsi="Comic Sans MS" w:cs="Calibri"/>
          <w:sz w:val="24"/>
          <w:szCs w:val="24"/>
        </w:rPr>
        <w:t xml:space="preserve"> globale de résolution de la crise en vue de la relance économique du Mali en général, il est important que ces deux nouvelles régions </w:t>
      </w:r>
      <w:r w:rsidR="00CE081E" w:rsidRPr="00B45E41">
        <w:rPr>
          <w:rFonts w:ascii="Comic Sans MS" w:hAnsi="Comic Sans MS" w:cs="Calibri"/>
          <w:sz w:val="24"/>
          <w:szCs w:val="24"/>
        </w:rPr>
        <w:t>puissent bénéficier</w:t>
      </w:r>
      <w:r w:rsidRPr="00B45E41">
        <w:rPr>
          <w:rFonts w:ascii="Comic Sans MS" w:hAnsi="Comic Sans MS" w:cs="Calibri"/>
          <w:sz w:val="24"/>
          <w:szCs w:val="24"/>
        </w:rPr>
        <w:t xml:space="preserve"> très rapidement des dividendes de la paix</w:t>
      </w:r>
      <w:r w:rsidR="00CE081E" w:rsidRPr="00B45E41">
        <w:rPr>
          <w:rFonts w:ascii="Comic Sans MS" w:hAnsi="Comic Sans MS" w:cs="Calibri"/>
          <w:sz w:val="24"/>
          <w:szCs w:val="24"/>
        </w:rPr>
        <w:t xml:space="preserve"> à travers la mise en œuvre des projets et programmes du PNUD répondant aux besoins pressants des </w:t>
      </w:r>
      <w:r w:rsidR="00D253D6">
        <w:rPr>
          <w:rFonts w:ascii="Comic Sans MS" w:hAnsi="Comic Sans MS" w:cs="Calibri"/>
          <w:sz w:val="24"/>
          <w:szCs w:val="24"/>
        </w:rPr>
        <w:t>groupes vulnérables (jeunes et femmes)</w:t>
      </w:r>
      <w:r w:rsidR="007D697D" w:rsidRPr="00B45E41">
        <w:rPr>
          <w:rFonts w:ascii="Comic Sans MS" w:hAnsi="Comic Sans MS" w:cs="Calibri"/>
          <w:sz w:val="24"/>
          <w:szCs w:val="24"/>
        </w:rPr>
        <w:t xml:space="preserve"> </w:t>
      </w:r>
      <w:r w:rsidR="005654F2">
        <w:rPr>
          <w:rFonts w:ascii="Comic Sans MS" w:hAnsi="Comic Sans MS" w:cs="Calibri"/>
          <w:sz w:val="24"/>
          <w:szCs w:val="24"/>
        </w:rPr>
        <w:t>vivant dans ces deux localités.</w:t>
      </w:r>
    </w:p>
    <w:p w:rsidR="005654F2" w:rsidRDefault="005654F2" w:rsidP="00946855">
      <w:pPr>
        <w:jc w:val="both"/>
        <w:rPr>
          <w:rFonts w:ascii="Comic Sans MS" w:hAnsi="Comic Sans MS" w:cs="Calibri"/>
          <w:sz w:val="24"/>
          <w:szCs w:val="24"/>
        </w:rPr>
      </w:pPr>
      <w:r>
        <w:rPr>
          <w:rFonts w:ascii="Comic Sans MS" w:hAnsi="Comic Sans MS" w:cs="Calibri"/>
          <w:sz w:val="24"/>
          <w:szCs w:val="24"/>
        </w:rPr>
        <w:t xml:space="preserve">Par ailleurs, sachant que le conflit s’est étendue aux régions du centre, notamment la région de Mopti et Ségou, notamment les cercles de Niono et Macina, il est aussi important </w:t>
      </w:r>
    </w:p>
    <w:p w:rsidR="00B45E41" w:rsidRPr="00B45E41" w:rsidRDefault="00B45E41" w:rsidP="00946855">
      <w:pPr>
        <w:jc w:val="both"/>
        <w:rPr>
          <w:rFonts w:ascii="Comic Sans MS" w:hAnsi="Comic Sans MS" w:cs="Calibri"/>
          <w:sz w:val="24"/>
          <w:szCs w:val="24"/>
        </w:rPr>
      </w:pPr>
    </w:p>
    <w:p w:rsidR="00F74C00" w:rsidRPr="00B45E41" w:rsidRDefault="00F74C00" w:rsidP="007D697D">
      <w:pPr>
        <w:jc w:val="both"/>
        <w:rPr>
          <w:rFonts w:ascii="Comic Sans MS" w:hAnsi="Comic Sans MS" w:cs="Calibri"/>
          <w:b/>
          <w:sz w:val="24"/>
          <w:szCs w:val="24"/>
        </w:rPr>
      </w:pPr>
      <w:r w:rsidRPr="00B45E41">
        <w:rPr>
          <w:rFonts w:ascii="Comic Sans MS" w:hAnsi="Comic Sans MS" w:cs="Calibri"/>
          <w:b/>
          <w:sz w:val="24"/>
          <w:szCs w:val="24"/>
        </w:rPr>
        <w:t>Perspectives :</w:t>
      </w:r>
    </w:p>
    <w:p w:rsidR="00F74C00" w:rsidRPr="00B45E41" w:rsidRDefault="00465D48" w:rsidP="007D697D">
      <w:pPr>
        <w:numPr>
          <w:ilvl w:val="0"/>
          <w:numId w:val="7"/>
        </w:numPr>
        <w:spacing w:after="0" w:line="240" w:lineRule="auto"/>
        <w:jc w:val="both"/>
        <w:rPr>
          <w:rFonts w:ascii="Comic Sans MS" w:hAnsi="Comic Sans MS" w:cs="Calibri"/>
          <w:sz w:val="24"/>
          <w:szCs w:val="24"/>
        </w:rPr>
      </w:pPr>
      <w:r>
        <w:rPr>
          <w:rFonts w:ascii="Comic Sans MS" w:hAnsi="Comic Sans MS" w:cs="Calibri"/>
          <w:sz w:val="24"/>
          <w:szCs w:val="24"/>
        </w:rPr>
        <w:lastRenderedPageBreak/>
        <w:t>Engager le processus de recrutement des jeunes au niveau des trois régions pour le démarrage des sessions de formation de l’année 2018 ;</w:t>
      </w:r>
    </w:p>
    <w:p w:rsidR="00D00C70" w:rsidRPr="00B45E41" w:rsidRDefault="00E3414A" w:rsidP="007D697D">
      <w:pPr>
        <w:numPr>
          <w:ilvl w:val="0"/>
          <w:numId w:val="7"/>
        </w:numPr>
        <w:spacing w:after="0" w:line="240" w:lineRule="auto"/>
        <w:jc w:val="both"/>
        <w:rPr>
          <w:rFonts w:ascii="Comic Sans MS" w:hAnsi="Comic Sans MS" w:cs="Calibri"/>
          <w:sz w:val="24"/>
          <w:szCs w:val="24"/>
        </w:rPr>
      </w:pPr>
      <w:r>
        <w:rPr>
          <w:rFonts w:ascii="Comic Sans MS" w:hAnsi="Comic Sans MS" w:cs="Calibri"/>
          <w:sz w:val="24"/>
          <w:szCs w:val="24"/>
        </w:rPr>
        <w:t xml:space="preserve">Organiser un atelier de </w:t>
      </w:r>
      <w:r w:rsidR="00A21725">
        <w:rPr>
          <w:rFonts w:ascii="Comic Sans MS" w:hAnsi="Comic Sans MS" w:cs="Calibri"/>
          <w:sz w:val="24"/>
          <w:szCs w:val="24"/>
        </w:rPr>
        <w:t>renforcement</w:t>
      </w:r>
      <w:r>
        <w:rPr>
          <w:rFonts w:ascii="Comic Sans MS" w:hAnsi="Comic Sans MS" w:cs="Calibri"/>
          <w:sz w:val="24"/>
          <w:szCs w:val="24"/>
        </w:rPr>
        <w:t xml:space="preserve"> des capacités des Coordinateurs et des cadres de la Direction Nationale de la Jeunesse et des maries sur les mécanismes de renforcement de coordination et la mise </w:t>
      </w:r>
      <w:r w:rsidR="00A21725">
        <w:rPr>
          <w:rFonts w:ascii="Comic Sans MS" w:hAnsi="Comic Sans MS" w:cs="Calibri"/>
          <w:sz w:val="24"/>
          <w:szCs w:val="24"/>
        </w:rPr>
        <w:t xml:space="preserve">œuvre </w:t>
      </w:r>
      <w:r w:rsidR="00CE081E" w:rsidRPr="00B45E41">
        <w:rPr>
          <w:rFonts w:ascii="Comic Sans MS" w:hAnsi="Comic Sans MS" w:cs="Calibri"/>
          <w:sz w:val="24"/>
          <w:szCs w:val="24"/>
        </w:rPr>
        <w:t xml:space="preserve">l’étude d’impact </w:t>
      </w:r>
      <w:r w:rsidR="00D00C70" w:rsidRPr="00B45E41">
        <w:rPr>
          <w:rFonts w:ascii="Comic Sans MS" w:hAnsi="Comic Sans MS" w:cs="Calibri"/>
          <w:sz w:val="24"/>
          <w:szCs w:val="24"/>
        </w:rPr>
        <w:t>du projet sur les bénéficiaires au niveau de toutes les zones de mise en œuvre ;</w:t>
      </w:r>
    </w:p>
    <w:p w:rsidR="00E3414A" w:rsidRDefault="00D00C70" w:rsidP="00E3414A">
      <w:pPr>
        <w:numPr>
          <w:ilvl w:val="0"/>
          <w:numId w:val="7"/>
        </w:numPr>
        <w:spacing w:after="0" w:line="240" w:lineRule="auto"/>
        <w:jc w:val="both"/>
        <w:rPr>
          <w:rFonts w:ascii="Comic Sans MS" w:hAnsi="Comic Sans MS" w:cs="Calibri"/>
          <w:sz w:val="24"/>
          <w:szCs w:val="24"/>
        </w:rPr>
      </w:pPr>
      <w:r w:rsidRPr="00B45E41">
        <w:rPr>
          <w:rFonts w:ascii="Comic Sans MS" w:hAnsi="Comic Sans MS" w:cs="Calibri"/>
          <w:sz w:val="24"/>
          <w:szCs w:val="24"/>
        </w:rPr>
        <w:t xml:space="preserve">Poursuivre </w:t>
      </w:r>
      <w:r w:rsidR="00465D48">
        <w:rPr>
          <w:rFonts w:ascii="Comic Sans MS" w:hAnsi="Comic Sans MS" w:cs="Calibri"/>
          <w:sz w:val="24"/>
          <w:szCs w:val="24"/>
        </w:rPr>
        <w:t xml:space="preserve">la mobilisation </w:t>
      </w:r>
      <w:r w:rsidRPr="00B45E41">
        <w:rPr>
          <w:rFonts w:ascii="Comic Sans MS" w:hAnsi="Comic Sans MS" w:cs="Calibri"/>
          <w:sz w:val="24"/>
          <w:szCs w:val="24"/>
        </w:rPr>
        <w:t xml:space="preserve"> des ressources financières </w:t>
      </w:r>
      <w:r w:rsidR="00465D48">
        <w:rPr>
          <w:rFonts w:ascii="Comic Sans MS" w:hAnsi="Comic Sans MS" w:cs="Calibri"/>
          <w:sz w:val="24"/>
          <w:szCs w:val="24"/>
        </w:rPr>
        <w:t xml:space="preserve">en vue de la mise </w:t>
      </w:r>
      <w:r w:rsidRPr="00B45E41">
        <w:rPr>
          <w:rFonts w:ascii="Comic Sans MS" w:hAnsi="Comic Sans MS" w:cs="Calibri"/>
          <w:sz w:val="24"/>
          <w:szCs w:val="24"/>
        </w:rPr>
        <w:t xml:space="preserve"> </w:t>
      </w:r>
      <w:r w:rsidR="00E3414A">
        <w:rPr>
          <w:rFonts w:ascii="Comic Sans MS" w:hAnsi="Comic Sans MS" w:cs="Calibri"/>
          <w:sz w:val="24"/>
          <w:szCs w:val="24"/>
        </w:rPr>
        <w:t xml:space="preserve">à l’échelle du projet </w:t>
      </w:r>
      <w:r w:rsidRPr="00B45E41">
        <w:rPr>
          <w:rFonts w:ascii="Comic Sans MS" w:hAnsi="Comic Sans MS" w:cs="Calibri"/>
          <w:sz w:val="24"/>
          <w:szCs w:val="24"/>
        </w:rPr>
        <w:t>;</w:t>
      </w:r>
      <w:r w:rsidR="00E3414A" w:rsidRPr="00E3414A">
        <w:rPr>
          <w:rFonts w:ascii="Comic Sans MS" w:hAnsi="Comic Sans MS" w:cs="Calibri"/>
          <w:sz w:val="24"/>
          <w:szCs w:val="24"/>
        </w:rPr>
        <w:t xml:space="preserve"> </w:t>
      </w:r>
    </w:p>
    <w:p w:rsidR="00F74C00" w:rsidRPr="00E3414A" w:rsidRDefault="00E3414A" w:rsidP="00E3414A">
      <w:pPr>
        <w:numPr>
          <w:ilvl w:val="0"/>
          <w:numId w:val="7"/>
        </w:numPr>
        <w:spacing w:after="0" w:line="240" w:lineRule="auto"/>
        <w:jc w:val="both"/>
        <w:rPr>
          <w:rFonts w:ascii="Comic Sans MS" w:hAnsi="Comic Sans MS" w:cs="Calibri"/>
          <w:sz w:val="24"/>
          <w:szCs w:val="24"/>
        </w:rPr>
      </w:pPr>
      <w:r w:rsidRPr="00B45E41">
        <w:rPr>
          <w:rFonts w:ascii="Comic Sans MS" w:hAnsi="Comic Sans MS" w:cs="Calibri"/>
          <w:sz w:val="24"/>
          <w:szCs w:val="24"/>
        </w:rPr>
        <w:t xml:space="preserve">Assurer la remise-reprise </w:t>
      </w:r>
      <w:r>
        <w:rPr>
          <w:rFonts w:ascii="Comic Sans MS" w:hAnsi="Comic Sans MS" w:cs="Calibri"/>
          <w:sz w:val="24"/>
          <w:szCs w:val="24"/>
        </w:rPr>
        <w:t xml:space="preserve">officielle </w:t>
      </w:r>
      <w:r w:rsidRPr="00B45E41">
        <w:rPr>
          <w:rFonts w:ascii="Comic Sans MS" w:hAnsi="Comic Sans MS" w:cs="Calibri"/>
          <w:sz w:val="24"/>
          <w:szCs w:val="24"/>
        </w:rPr>
        <w:t>de l’Institut de Formation Professionnelle d’Assistance à l’Artisanat (IFP-AA) de Gao ;</w:t>
      </w:r>
      <w:r w:rsidR="00D00C70" w:rsidRPr="00E3414A">
        <w:rPr>
          <w:rFonts w:ascii="Comic Sans MS" w:hAnsi="Comic Sans MS" w:cs="Calibri"/>
          <w:sz w:val="24"/>
          <w:szCs w:val="24"/>
        </w:rPr>
        <w:t xml:space="preserve"> </w:t>
      </w:r>
    </w:p>
    <w:p w:rsidR="00A21725" w:rsidRDefault="009D2FF4" w:rsidP="00A21725">
      <w:pPr>
        <w:numPr>
          <w:ilvl w:val="0"/>
          <w:numId w:val="7"/>
        </w:numPr>
        <w:spacing w:after="200" w:line="276" w:lineRule="auto"/>
        <w:jc w:val="both"/>
        <w:rPr>
          <w:rFonts w:ascii="Comic Sans MS" w:hAnsi="Comic Sans MS" w:cs="Calibri"/>
          <w:sz w:val="24"/>
          <w:szCs w:val="24"/>
        </w:rPr>
      </w:pPr>
      <w:r w:rsidRPr="00B45E41">
        <w:rPr>
          <w:rFonts w:ascii="Comic Sans MS" w:hAnsi="Comic Sans MS" w:cs="Calibri"/>
          <w:sz w:val="24"/>
          <w:szCs w:val="24"/>
        </w:rPr>
        <w:t>Achever les travaux de réhabilitation et d’équipement de la Maison des Jeunes de Tombouctou.</w:t>
      </w:r>
    </w:p>
    <w:p w:rsidR="00A21725" w:rsidRPr="00A21725" w:rsidRDefault="00A21725" w:rsidP="00A21725">
      <w:pPr>
        <w:spacing w:after="200" w:line="276" w:lineRule="auto"/>
        <w:jc w:val="both"/>
        <w:rPr>
          <w:rFonts w:ascii="Comic Sans MS" w:hAnsi="Comic Sans MS" w:cs="Calibri"/>
          <w:sz w:val="24"/>
          <w:szCs w:val="24"/>
        </w:rPr>
      </w:pPr>
      <w:r>
        <w:rPr>
          <w:rFonts w:ascii="Comic Sans MS" w:hAnsi="Comic Sans MS" w:cs="Calibri"/>
          <w:sz w:val="24"/>
          <w:szCs w:val="24"/>
        </w:rPr>
        <w:t>Situation des dépenses engagées :</w:t>
      </w:r>
    </w:p>
    <w:p w:rsidR="00C56272" w:rsidRPr="005043B8" w:rsidRDefault="00E230DF" w:rsidP="005043B8">
      <w:pPr>
        <w:pStyle w:val="Paragraphedeliste"/>
        <w:numPr>
          <w:ilvl w:val="0"/>
          <w:numId w:val="10"/>
        </w:numPr>
        <w:jc w:val="both"/>
        <w:rPr>
          <w:rFonts w:ascii="Calibri" w:hAnsi="Calibri" w:cs="Calibri"/>
          <w:sz w:val="24"/>
          <w:szCs w:val="24"/>
        </w:rPr>
      </w:pPr>
      <w:r w:rsidRPr="005043B8">
        <w:rPr>
          <w:rFonts w:ascii="Calibri" w:hAnsi="Calibri" w:cs="Calibri"/>
          <w:sz w:val="24"/>
          <w:szCs w:val="24"/>
        </w:rPr>
        <w:t>Programmatique :</w:t>
      </w:r>
      <w:r w:rsidR="005043B8" w:rsidRPr="005043B8">
        <w:rPr>
          <w:rFonts w:ascii="Calibri" w:hAnsi="Calibri" w:cs="Calibri"/>
          <w:sz w:val="24"/>
          <w:szCs w:val="24"/>
        </w:rPr>
        <w:t xml:space="preserve"> 672 131, 4 USD</w:t>
      </w:r>
    </w:p>
    <w:p w:rsidR="00E230DF" w:rsidRPr="005043B8" w:rsidRDefault="005043B8" w:rsidP="005043B8">
      <w:pPr>
        <w:pStyle w:val="Paragraphedeliste"/>
        <w:numPr>
          <w:ilvl w:val="0"/>
          <w:numId w:val="10"/>
        </w:numPr>
        <w:jc w:val="both"/>
        <w:rPr>
          <w:rFonts w:ascii="Calibri" w:hAnsi="Calibri" w:cs="Calibri"/>
          <w:sz w:val="24"/>
          <w:szCs w:val="24"/>
        </w:rPr>
      </w:pPr>
      <w:r w:rsidRPr="005043B8">
        <w:rPr>
          <w:rFonts w:ascii="Calibri" w:hAnsi="Calibri" w:cs="Calibri"/>
          <w:sz w:val="24"/>
          <w:szCs w:val="24"/>
        </w:rPr>
        <w:t>Opérationnelle : 237 486 USD</w:t>
      </w:r>
    </w:p>
    <w:sectPr w:rsidR="00E230DF" w:rsidRPr="005043B8">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2E8" w:rsidRDefault="004A72E8" w:rsidP="00B34E60">
      <w:pPr>
        <w:spacing w:after="0" w:line="240" w:lineRule="auto"/>
      </w:pPr>
      <w:r>
        <w:separator/>
      </w:r>
    </w:p>
  </w:endnote>
  <w:endnote w:type="continuationSeparator" w:id="0">
    <w:p w:rsidR="004A72E8" w:rsidRDefault="004A72E8" w:rsidP="00B3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923461"/>
      <w:docPartObj>
        <w:docPartGallery w:val="Page Numbers (Bottom of Page)"/>
        <w:docPartUnique/>
      </w:docPartObj>
    </w:sdtPr>
    <w:sdtEndPr/>
    <w:sdtContent>
      <w:p w:rsidR="00B45E41" w:rsidRDefault="00B45E41">
        <w:pPr>
          <w:pStyle w:val="Pieddepage"/>
          <w:jc w:val="right"/>
        </w:pPr>
        <w:r>
          <w:fldChar w:fldCharType="begin"/>
        </w:r>
        <w:r>
          <w:instrText>PAGE   \* MERGEFORMAT</w:instrText>
        </w:r>
        <w:r>
          <w:fldChar w:fldCharType="separate"/>
        </w:r>
        <w:r w:rsidR="009163D2">
          <w:rPr>
            <w:noProof/>
          </w:rPr>
          <w:t>1</w:t>
        </w:r>
        <w:r>
          <w:fldChar w:fldCharType="end"/>
        </w:r>
      </w:p>
    </w:sdtContent>
  </w:sdt>
  <w:p w:rsidR="00CE081E" w:rsidRDefault="00CE08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2E8" w:rsidRDefault="004A72E8" w:rsidP="00B34E60">
      <w:pPr>
        <w:spacing w:after="0" w:line="240" w:lineRule="auto"/>
      </w:pPr>
      <w:r>
        <w:separator/>
      </w:r>
    </w:p>
  </w:footnote>
  <w:footnote w:type="continuationSeparator" w:id="0">
    <w:p w:rsidR="004A72E8" w:rsidRDefault="004A72E8" w:rsidP="00B34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72C3E"/>
    <w:multiLevelType w:val="hybridMultilevel"/>
    <w:tmpl w:val="6B60CF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157A91"/>
    <w:multiLevelType w:val="hybridMultilevel"/>
    <w:tmpl w:val="CD5AA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3BC70D5"/>
    <w:multiLevelType w:val="hybridMultilevel"/>
    <w:tmpl w:val="CF9085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41FE7CC2"/>
    <w:multiLevelType w:val="hybridMultilevel"/>
    <w:tmpl w:val="C914C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731875"/>
    <w:multiLevelType w:val="hybridMultilevel"/>
    <w:tmpl w:val="380C7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E00D0A"/>
    <w:multiLevelType w:val="hybridMultilevel"/>
    <w:tmpl w:val="DB968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28C43E7"/>
    <w:multiLevelType w:val="hybridMultilevel"/>
    <w:tmpl w:val="E4D8B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3C696E"/>
    <w:multiLevelType w:val="hybridMultilevel"/>
    <w:tmpl w:val="6CCA0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E60"/>
    <w:rsid w:val="000011B3"/>
    <w:rsid w:val="00002129"/>
    <w:rsid w:val="00002FD5"/>
    <w:rsid w:val="00006E5F"/>
    <w:rsid w:val="00013302"/>
    <w:rsid w:val="00015A67"/>
    <w:rsid w:val="000162A8"/>
    <w:rsid w:val="00016616"/>
    <w:rsid w:val="00017BC4"/>
    <w:rsid w:val="000206A9"/>
    <w:rsid w:val="00025A89"/>
    <w:rsid w:val="00027159"/>
    <w:rsid w:val="0003209E"/>
    <w:rsid w:val="00037450"/>
    <w:rsid w:val="00041402"/>
    <w:rsid w:val="00043CF7"/>
    <w:rsid w:val="00046D34"/>
    <w:rsid w:val="00050A15"/>
    <w:rsid w:val="0005191A"/>
    <w:rsid w:val="0005250A"/>
    <w:rsid w:val="00052A8F"/>
    <w:rsid w:val="00055138"/>
    <w:rsid w:val="000551BE"/>
    <w:rsid w:val="00055870"/>
    <w:rsid w:val="00057220"/>
    <w:rsid w:val="0005798C"/>
    <w:rsid w:val="000605A2"/>
    <w:rsid w:val="000636C6"/>
    <w:rsid w:val="0006436A"/>
    <w:rsid w:val="00065EF6"/>
    <w:rsid w:val="00066550"/>
    <w:rsid w:val="00066DC2"/>
    <w:rsid w:val="0007111B"/>
    <w:rsid w:val="000716DE"/>
    <w:rsid w:val="0007227F"/>
    <w:rsid w:val="000729A1"/>
    <w:rsid w:val="0007310B"/>
    <w:rsid w:val="00082BB2"/>
    <w:rsid w:val="0008567B"/>
    <w:rsid w:val="00086BD0"/>
    <w:rsid w:val="00090CD2"/>
    <w:rsid w:val="000959A2"/>
    <w:rsid w:val="000962FA"/>
    <w:rsid w:val="00097774"/>
    <w:rsid w:val="000A0573"/>
    <w:rsid w:val="000A109A"/>
    <w:rsid w:val="000A4B18"/>
    <w:rsid w:val="000A5BAF"/>
    <w:rsid w:val="000B425A"/>
    <w:rsid w:val="000B69F2"/>
    <w:rsid w:val="000C1C78"/>
    <w:rsid w:val="000C1FE0"/>
    <w:rsid w:val="000C3BBC"/>
    <w:rsid w:val="000C5F10"/>
    <w:rsid w:val="000C79C2"/>
    <w:rsid w:val="000D16E4"/>
    <w:rsid w:val="000D26E5"/>
    <w:rsid w:val="000D2EEE"/>
    <w:rsid w:val="000D316C"/>
    <w:rsid w:val="000D481F"/>
    <w:rsid w:val="000D79B7"/>
    <w:rsid w:val="000E2476"/>
    <w:rsid w:val="000E4A18"/>
    <w:rsid w:val="000F0BC0"/>
    <w:rsid w:val="000F2102"/>
    <w:rsid w:val="000F3D83"/>
    <w:rsid w:val="000F428B"/>
    <w:rsid w:val="000F55B3"/>
    <w:rsid w:val="000F59B0"/>
    <w:rsid w:val="000F69B6"/>
    <w:rsid w:val="00101FF7"/>
    <w:rsid w:val="001026B5"/>
    <w:rsid w:val="001067D0"/>
    <w:rsid w:val="00107A69"/>
    <w:rsid w:val="001123DF"/>
    <w:rsid w:val="001147B4"/>
    <w:rsid w:val="001163FF"/>
    <w:rsid w:val="001177C8"/>
    <w:rsid w:val="00123ECA"/>
    <w:rsid w:val="0012776F"/>
    <w:rsid w:val="00127C79"/>
    <w:rsid w:val="00127FD8"/>
    <w:rsid w:val="0013019E"/>
    <w:rsid w:val="001357FC"/>
    <w:rsid w:val="00136361"/>
    <w:rsid w:val="0013646E"/>
    <w:rsid w:val="00143AB7"/>
    <w:rsid w:val="00146241"/>
    <w:rsid w:val="00146925"/>
    <w:rsid w:val="00147FCE"/>
    <w:rsid w:val="001562C1"/>
    <w:rsid w:val="00160CD2"/>
    <w:rsid w:val="00165CD5"/>
    <w:rsid w:val="00165FC0"/>
    <w:rsid w:val="0016641A"/>
    <w:rsid w:val="001729D0"/>
    <w:rsid w:val="0017760D"/>
    <w:rsid w:val="001803F6"/>
    <w:rsid w:val="00181BF9"/>
    <w:rsid w:val="001855D6"/>
    <w:rsid w:val="00193B20"/>
    <w:rsid w:val="00193D86"/>
    <w:rsid w:val="00194318"/>
    <w:rsid w:val="00194770"/>
    <w:rsid w:val="0019761C"/>
    <w:rsid w:val="001A26E2"/>
    <w:rsid w:val="001A4141"/>
    <w:rsid w:val="001A753B"/>
    <w:rsid w:val="001B086B"/>
    <w:rsid w:val="001B2312"/>
    <w:rsid w:val="001B3F2C"/>
    <w:rsid w:val="001C17EF"/>
    <w:rsid w:val="001C1D77"/>
    <w:rsid w:val="001C23D0"/>
    <w:rsid w:val="001C7F65"/>
    <w:rsid w:val="001D0A7D"/>
    <w:rsid w:val="001D6224"/>
    <w:rsid w:val="001D74BB"/>
    <w:rsid w:val="001E045A"/>
    <w:rsid w:val="001E0ADD"/>
    <w:rsid w:val="001E2E9C"/>
    <w:rsid w:val="001E2FA3"/>
    <w:rsid w:val="001E3F5D"/>
    <w:rsid w:val="001E46DE"/>
    <w:rsid w:val="001E4CB8"/>
    <w:rsid w:val="001E6254"/>
    <w:rsid w:val="001F6B6C"/>
    <w:rsid w:val="002021E9"/>
    <w:rsid w:val="00204BFE"/>
    <w:rsid w:val="00207617"/>
    <w:rsid w:val="00210E84"/>
    <w:rsid w:val="00212B12"/>
    <w:rsid w:val="002178BE"/>
    <w:rsid w:val="002239B6"/>
    <w:rsid w:val="00226D3D"/>
    <w:rsid w:val="00227709"/>
    <w:rsid w:val="00231B2C"/>
    <w:rsid w:val="002361C4"/>
    <w:rsid w:val="00237098"/>
    <w:rsid w:val="00237B7E"/>
    <w:rsid w:val="00237F6B"/>
    <w:rsid w:val="00240FBC"/>
    <w:rsid w:val="00244127"/>
    <w:rsid w:val="00245A81"/>
    <w:rsid w:val="002464AD"/>
    <w:rsid w:val="002520FD"/>
    <w:rsid w:val="002569C4"/>
    <w:rsid w:val="00261858"/>
    <w:rsid w:val="00261ECB"/>
    <w:rsid w:val="00261F86"/>
    <w:rsid w:val="00263A9D"/>
    <w:rsid w:val="00267400"/>
    <w:rsid w:val="002676E6"/>
    <w:rsid w:val="002761FD"/>
    <w:rsid w:val="00281FE9"/>
    <w:rsid w:val="00285C86"/>
    <w:rsid w:val="00292B59"/>
    <w:rsid w:val="002933CB"/>
    <w:rsid w:val="00294E3A"/>
    <w:rsid w:val="002A1661"/>
    <w:rsid w:val="002A336E"/>
    <w:rsid w:val="002A541B"/>
    <w:rsid w:val="002A5690"/>
    <w:rsid w:val="002B0955"/>
    <w:rsid w:val="002B106D"/>
    <w:rsid w:val="002B430D"/>
    <w:rsid w:val="002B604E"/>
    <w:rsid w:val="002C08B2"/>
    <w:rsid w:val="002C1139"/>
    <w:rsid w:val="002C2FB1"/>
    <w:rsid w:val="002C4198"/>
    <w:rsid w:val="002C5BF2"/>
    <w:rsid w:val="002D0B69"/>
    <w:rsid w:val="002D2CDD"/>
    <w:rsid w:val="002D3904"/>
    <w:rsid w:val="002D72F0"/>
    <w:rsid w:val="002E2580"/>
    <w:rsid w:val="002F072A"/>
    <w:rsid w:val="002F3ECA"/>
    <w:rsid w:val="003000A0"/>
    <w:rsid w:val="00305EF9"/>
    <w:rsid w:val="003067F6"/>
    <w:rsid w:val="00313B97"/>
    <w:rsid w:val="00313CE7"/>
    <w:rsid w:val="00314C98"/>
    <w:rsid w:val="00315AA4"/>
    <w:rsid w:val="00315D75"/>
    <w:rsid w:val="00317C2D"/>
    <w:rsid w:val="00320271"/>
    <w:rsid w:val="00331449"/>
    <w:rsid w:val="0034189C"/>
    <w:rsid w:val="00345D6C"/>
    <w:rsid w:val="00346317"/>
    <w:rsid w:val="003476F0"/>
    <w:rsid w:val="00347E5B"/>
    <w:rsid w:val="00351D55"/>
    <w:rsid w:val="00352836"/>
    <w:rsid w:val="003575E7"/>
    <w:rsid w:val="00357C88"/>
    <w:rsid w:val="00363377"/>
    <w:rsid w:val="00363567"/>
    <w:rsid w:val="00363FF9"/>
    <w:rsid w:val="00370416"/>
    <w:rsid w:val="0037226E"/>
    <w:rsid w:val="003741AC"/>
    <w:rsid w:val="003745C2"/>
    <w:rsid w:val="00375E71"/>
    <w:rsid w:val="00376D15"/>
    <w:rsid w:val="00377B7C"/>
    <w:rsid w:val="003818A0"/>
    <w:rsid w:val="00382BB1"/>
    <w:rsid w:val="00382CD1"/>
    <w:rsid w:val="00385272"/>
    <w:rsid w:val="00394E64"/>
    <w:rsid w:val="003A2DC7"/>
    <w:rsid w:val="003A7080"/>
    <w:rsid w:val="003B2499"/>
    <w:rsid w:val="003B2FC3"/>
    <w:rsid w:val="003C025D"/>
    <w:rsid w:val="003C3D05"/>
    <w:rsid w:val="003C3DF8"/>
    <w:rsid w:val="003C68EF"/>
    <w:rsid w:val="003C7B92"/>
    <w:rsid w:val="003D1D8F"/>
    <w:rsid w:val="003D3B23"/>
    <w:rsid w:val="003D5946"/>
    <w:rsid w:val="003E2ADC"/>
    <w:rsid w:val="003E3049"/>
    <w:rsid w:val="003E658A"/>
    <w:rsid w:val="003F1501"/>
    <w:rsid w:val="003F492F"/>
    <w:rsid w:val="003F5205"/>
    <w:rsid w:val="003F7A8B"/>
    <w:rsid w:val="00400690"/>
    <w:rsid w:val="00403F34"/>
    <w:rsid w:val="00404463"/>
    <w:rsid w:val="00406A66"/>
    <w:rsid w:val="00407AE0"/>
    <w:rsid w:val="00412435"/>
    <w:rsid w:val="004124B5"/>
    <w:rsid w:val="0041498F"/>
    <w:rsid w:val="00414BDD"/>
    <w:rsid w:val="004207D3"/>
    <w:rsid w:val="004220A8"/>
    <w:rsid w:val="00431956"/>
    <w:rsid w:val="00431EB3"/>
    <w:rsid w:val="00432FA4"/>
    <w:rsid w:val="00433A08"/>
    <w:rsid w:val="00434D09"/>
    <w:rsid w:val="004361D7"/>
    <w:rsid w:val="0043636C"/>
    <w:rsid w:val="00437CD5"/>
    <w:rsid w:val="004412B0"/>
    <w:rsid w:val="004421D8"/>
    <w:rsid w:val="00445851"/>
    <w:rsid w:val="00447AF7"/>
    <w:rsid w:val="004507F8"/>
    <w:rsid w:val="004523FC"/>
    <w:rsid w:val="00452C7B"/>
    <w:rsid w:val="00456DE5"/>
    <w:rsid w:val="00456F64"/>
    <w:rsid w:val="00457276"/>
    <w:rsid w:val="00460BD9"/>
    <w:rsid w:val="00461271"/>
    <w:rsid w:val="0046189D"/>
    <w:rsid w:val="00465B19"/>
    <w:rsid w:val="00465D48"/>
    <w:rsid w:val="00465E1E"/>
    <w:rsid w:val="004667E9"/>
    <w:rsid w:val="00467026"/>
    <w:rsid w:val="00467A6A"/>
    <w:rsid w:val="00472C6F"/>
    <w:rsid w:val="00473566"/>
    <w:rsid w:val="00477C73"/>
    <w:rsid w:val="00480231"/>
    <w:rsid w:val="00480850"/>
    <w:rsid w:val="00481E98"/>
    <w:rsid w:val="00486BD0"/>
    <w:rsid w:val="00487B60"/>
    <w:rsid w:val="0049214D"/>
    <w:rsid w:val="00492990"/>
    <w:rsid w:val="004945F2"/>
    <w:rsid w:val="004964F1"/>
    <w:rsid w:val="00496CD4"/>
    <w:rsid w:val="004A0BFF"/>
    <w:rsid w:val="004A44B5"/>
    <w:rsid w:val="004A72E8"/>
    <w:rsid w:val="004B0CA3"/>
    <w:rsid w:val="004B4192"/>
    <w:rsid w:val="004B42D7"/>
    <w:rsid w:val="004B5AD6"/>
    <w:rsid w:val="004C0603"/>
    <w:rsid w:val="004C1713"/>
    <w:rsid w:val="004C2799"/>
    <w:rsid w:val="004C3B9E"/>
    <w:rsid w:val="004C4714"/>
    <w:rsid w:val="004C7E0A"/>
    <w:rsid w:val="004D0606"/>
    <w:rsid w:val="004D0C86"/>
    <w:rsid w:val="004D2F2F"/>
    <w:rsid w:val="004D337F"/>
    <w:rsid w:val="004D4126"/>
    <w:rsid w:val="004D5128"/>
    <w:rsid w:val="004D6F1F"/>
    <w:rsid w:val="004E0135"/>
    <w:rsid w:val="004E12CA"/>
    <w:rsid w:val="004E321F"/>
    <w:rsid w:val="004E5B3A"/>
    <w:rsid w:val="004E6E9B"/>
    <w:rsid w:val="004E75E6"/>
    <w:rsid w:val="004E7D87"/>
    <w:rsid w:val="004F002C"/>
    <w:rsid w:val="004F5612"/>
    <w:rsid w:val="004F7273"/>
    <w:rsid w:val="00503482"/>
    <w:rsid w:val="005043B8"/>
    <w:rsid w:val="00504D0A"/>
    <w:rsid w:val="005056B2"/>
    <w:rsid w:val="00507B40"/>
    <w:rsid w:val="00513B5F"/>
    <w:rsid w:val="005165F8"/>
    <w:rsid w:val="005208FD"/>
    <w:rsid w:val="00522C56"/>
    <w:rsid w:val="00532FD4"/>
    <w:rsid w:val="005344BB"/>
    <w:rsid w:val="00535008"/>
    <w:rsid w:val="00536CF8"/>
    <w:rsid w:val="0054351C"/>
    <w:rsid w:val="00552AD3"/>
    <w:rsid w:val="00554736"/>
    <w:rsid w:val="00555F72"/>
    <w:rsid w:val="0055664D"/>
    <w:rsid w:val="00557DC2"/>
    <w:rsid w:val="005634D1"/>
    <w:rsid w:val="00564323"/>
    <w:rsid w:val="005654F2"/>
    <w:rsid w:val="005662A8"/>
    <w:rsid w:val="00566E0D"/>
    <w:rsid w:val="00566F9D"/>
    <w:rsid w:val="005710C3"/>
    <w:rsid w:val="005711AB"/>
    <w:rsid w:val="0057526D"/>
    <w:rsid w:val="0057763B"/>
    <w:rsid w:val="0058553D"/>
    <w:rsid w:val="0058636E"/>
    <w:rsid w:val="0058795D"/>
    <w:rsid w:val="00597D2E"/>
    <w:rsid w:val="005A14E2"/>
    <w:rsid w:val="005A3C2C"/>
    <w:rsid w:val="005C0B16"/>
    <w:rsid w:val="005C28EC"/>
    <w:rsid w:val="005C3D8B"/>
    <w:rsid w:val="005D6715"/>
    <w:rsid w:val="005D706F"/>
    <w:rsid w:val="005D7CA8"/>
    <w:rsid w:val="005E139D"/>
    <w:rsid w:val="005E3E06"/>
    <w:rsid w:val="005E5DA7"/>
    <w:rsid w:val="005F458A"/>
    <w:rsid w:val="005F4C9F"/>
    <w:rsid w:val="00602B69"/>
    <w:rsid w:val="00604C95"/>
    <w:rsid w:val="00604D9D"/>
    <w:rsid w:val="00606CE9"/>
    <w:rsid w:val="00611DF1"/>
    <w:rsid w:val="00612422"/>
    <w:rsid w:val="00612E56"/>
    <w:rsid w:val="00614D34"/>
    <w:rsid w:val="00615F44"/>
    <w:rsid w:val="00617180"/>
    <w:rsid w:val="006276B1"/>
    <w:rsid w:val="00635EAA"/>
    <w:rsid w:val="00636077"/>
    <w:rsid w:val="00636D69"/>
    <w:rsid w:val="00636F76"/>
    <w:rsid w:val="00641593"/>
    <w:rsid w:val="00641C09"/>
    <w:rsid w:val="006440F9"/>
    <w:rsid w:val="006567C6"/>
    <w:rsid w:val="006569B3"/>
    <w:rsid w:val="00656AFB"/>
    <w:rsid w:val="00657BFC"/>
    <w:rsid w:val="00664A5A"/>
    <w:rsid w:val="0067205F"/>
    <w:rsid w:val="00675612"/>
    <w:rsid w:val="0068317D"/>
    <w:rsid w:val="00684E6D"/>
    <w:rsid w:val="006857B0"/>
    <w:rsid w:val="00687D02"/>
    <w:rsid w:val="006904AF"/>
    <w:rsid w:val="00692FE4"/>
    <w:rsid w:val="0069383F"/>
    <w:rsid w:val="006953EC"/>
    <w:rsid w:val="006967B0"/>
    <w:rsid w:val="006A10BF"/>
    <w:rsid w:val="006A2360"/>
    <w:rsid w:val="006A6D96"/>
    <w:rsid w:val="006B19E6"/>
    <w:rsid w:val="006B2D13"/>
    <w:rsid w:val="006B4ABD"/>
    <w:rsid w:val="006B50B4"/>
    <w:rsid w:val="006B53A6"/>
    <w:rsid w:val="006B5E32"/>
    <w:rsid w:val="006C21DD"/>
    <w:rsid w:val="006C3A5F"/>
    <w:rsid w:val="006C458F"/>
    <w:rsid w:val="006D0580"/>
    <w:rsid w:val="006D283C"/>
    <w:rsid w:val="006D4B38"/>
    <w:rsid w:val="006D63F4"/>
    <w:rsid w:val="006D7443"/>
    <w:rsid w:val="006D7475"/>
    <w:rsid w:val="006E52EE"/>
    <w:rsid w:val="006E544B"/>
    <w:rsid w:val="006E7C53"/>
    <w:rsid w:val="006F3130"/>
    <w:rsid w:val="006F65A2"/>
    <w:rsid w:val="006F698B"/>
    <w:rsid w:val="00701A99"/>
    <w:rsid w:val="0070306E"/>
    <w:rsid w:val="00703A8A"/>
    <w:rsid w:val="007040C3"/>
    <w:rsid w:val="0070703D"/>
    <w:rsid w:val="00707A05"/>
    <w:rsid w:val="00710C74"/>
    <w:rsid w:val="007159D6"/>
    <w:rsid w:val="00720376"/>
    <w:rsid w:val="00721BA4"/>
    <w:rsid w:val="00726EF7"/>
    <w:rsid w:val="007278D5"/>
    <w:rsid w:val="007316DA"/>
    <w:rsid w:val="00731CEB"/>
    <w:rsid w:val="007328DD"/>
    <w:rsid w:val="007333DA"/>
    <w:rsid w:val="00733C33"/>
    <w:rsid w:val="00736E2A"/>
    <w:rsid w:val="00741855"/>
    <w:rsid w:val="007459D1"/>
    <w:rsid w:val="00745E42"/>
    <w:rsid w:val="007511A8"/>
    <w:rsid w:val="0075170A"/>
    <w:rsid w:val="00754174"/>
    <w:rsid w:val="00754FCD"/>
    <w:rsid w:val="00763379"/>
    <w:rsid w:val="0076542F"/>
    <w:rsid w:val="007673A1"/>
    <w:rsid w:val="00767847"/>
    <w:rsid w:val="00774C69"/>
    <w:rsid w:val="00776B5F"/>
    <w:rsid w:val="00782C6B"/>
    <w:rsid w:val="007830FB"/>
    <w:rsid w:val="00785073"/>
    <w:rsid w:val="007856BC"/>
    <w:rsid w:val="00786A89"/>
    <w:rsid w:val="007902C2"/>
    <w:rsid w:val="0079292D"/>
    <w:rsid w:val="00795448"/>
    <w:rsid w:val="007A4555"/>
    <w:rsid w:val="007A520C"/>
    <w:rsid w:val="007A6ECC"/>
    <w:rsid w:val="007C0C22"/>
    <w:rsid w:val="007C0D87"/>
    <w:rsid w:val="007C2002"/>
    <w:rsid w:val="007C422D"/>
    <w:rsid w:val="007C4A7E"/>
    <w:rsid w:val="007D32D0"/>
    <w:rsid w:val="007D4DB5"/>
    <w:rsid w:val="007D697D"/>
    <w:rsid w:val="007E1AFF"/>
    <w:rsid w:val="007E20F6"/>
    <w:rsid w:val="007E6320"/>
    <w:rsid w:val="007F0229"/>
    <w:rsid w:val="007F1C4D"/>
    <w:rsid w:val="007F2D2A"/>
    <w:rsid w:val="00801A33"/>
    <w:rsid w:val="00801CD5"/>
    <w:rsid w:val="00803DF6"/>
    <w:rsid w:val="00805026"/>
    <w:rsid w:val="0081189B"/>
    <w:rsid w:val="008139E8"/>
    <w:rsid w:val="00814EFF"/>
    <w:rsid w:val="00815373"/>
    <w:rsid w:val="0082299E"/>
    <w:rsid w:val="00822F31"/>
    <w:rsid w:val="00827107"/>
    <w:rsid w:val="00831782"/>
    <w:rsid w:val="00832D05"/>
    <w:rsid w:val="008373A0"/>
    <w:rsid w:val="0084587C"/>
    <w:rsid w:val="008466CB"/>
    <w:rsid w:val="00855673"/>
    <w:rsid w:val="008560BD"/>
    <w:rsid w:val="00857394"/>
    <w:rsid w:val="00861F79"/>
    <w:rsid w:val="00866382"/>
    <w:rsid w:val="0086710E"/>
    <w:rsid w:val="00867FC5"/>
    <w:rsid w:val="008737C1"/>
    <w:rsid w:val="00873EC4"/>
    <w:rsid w:val="008778FC"/>
    <w:rsid w:val="00881BEE"/>
    <w:rsid w:val="00883968"/>
    <w:rsid w:val="00884029"/>
    <w:rsid w:val="0088431C"/>
    <w:rsid w:val="0089107C"/>
    <w:rsid w:val="008961CE"/>
    <w:rsid w:val="00897760"/>
    <w:rsid w:val="008A0A29"/>
    <w:rsid w:val="008A1EC2"/>
    <w:rsid w:val="008A3C58"/>
    <w:rsid w:val="008A701A"/>
    <w:rsid w:val="008A7A4C"/>
    <w:rsid w:val="008B36DB"/>
    <w:rsid w:val="008C0F8F"/>
    <w:rsid w:val="008C19C0"/>
    <w:rsid w:val="008C2896"/>
    <w:rsid w:val="008C50C5"/>
    <w:rsid w:val="008C749F"/>
    <w:rsid w:val="008D0A1D"/>
    <w:rsid w:val="008D163F"/>
    <w:rsid w:val="008D41EE"/>
    <w:rsid w:val="008E358E"/>
    <w:rsid w:val="008E3962"/>
    <w:rsid w:val="008E667F"/>
    <w:rsid w:val="008F18C3"/>
    <w:rsid w:val="008F49A4"/>
    <w:rsid w:val="008F6B58"/>
    <w:rsid w:val="009011CE"/>
    <w:rsid w:val="00901AC7"/>
    <w:rsid w:val="009032A5"/>
    <w:rsid w:val="009037B6"/>
    <w:rsid w:val="00906E3C"/>
    <w:rsid w:val="00907D61"/>
    <w:rsid w:val="00911519"/>
    <w:rsid w:val="0091193B"/>
    <w:rsid w:val="00913A62"/>
    <w:rsid w:val="009163D2"/>
    <w:rsid w:val="00921FB4"/>
    <w:rsid w:val="009255CA"/>
    <w:rsid w:val="009306D6"/>
    <w:rsid w:val="00932454"/>
    <w:rsid w:val="00935000"/>
    <w:rsid w:val="0094289B"/>
    <w:rsid w:val="0094297C"/>
    <w:rsid w:val="0094471B"/>
    <w:rsid w:val="00944D9A"/>
    <w:rsid w:val="00945BE2"/>
    <w:rsid w:val="00946855"/>
    <w:rsid w:val="00953EE4"/>
    <w:rsid w:val="0095461E"/>
    <w:rsid w:val="009560F6"/>
    <w:rsid w:val="00956400"/>
    <w:rsid w:val="00966E59"/>
    <w:rsid w:val="00967BA3"/>
    <w:rsid w:val="00967DEB"/>
    <w:rsid w:val="00973BCB"/>
    <w:rsid w:val="00973E8D"/>
    <w:rsid w:val="009743C9"/>
    <w:rsid w:val="00980895"/>
    <w:rsid w:val="00980CEF"/>
    <w:rsid w:val="00984140"/>
    <w:rsid w:val="00992A75"/>
    <w:rsid w:val="0099439B"/>
    <w:rsid w:val="00995BC0"/>
    <w:rsid w:val="009A2086"/>
    <w:rsid w:val="009A3435"/>
    <w:rsid w:val="009A4CB0"/>
    <w:rsid w:val="009A6E5D"/>
    <w:rsid w:val="009B4363"/>
    <w:rsid w:val="009C0175"/>
    <w:rsid w:val="009C0A86"/>
    <w:rsid w:val="009C1117"/>
    <w:rsid w:val="009C243B"/>
    <w:rsid w:val="009C2802"/>
    <w:rsid w:val="009C2BF6"/>
    <w:rsid w:val="009C3AE8"/>
    <w:rsid w:val="009C3BD6"/>
    <w:rsid w:val="009C55BD"/>
    <w:rsid w:val="009D2FF4"/>
    <w:rsid w:val="009D5927"/>
    <w:rsid w:val="009D6457"/>
    <w:rsid w:val="009D6480"/>
    <w:rsid w:val="009E07ED"/>
    <w:rsid w:val="009E562C"/>
    <w:rsid w:val="009E616D"/>
    <w:rsid w:val="009E7B34"/>
    <w:rsid w:val="009F0A8C"/>
    <w:rsid w:val="009F1610"/>
    <w:rsid w:val="009F59F1"/>
    <w:rsid w:val="009F798D"/>
    <w:rsid w:val="00A008F3"/>
    <w:rsid w:val="00A00DC0"/>
    <w:rsid w:val="00A00F0C"/>
    <w:rsid w:val="00A01742"/>
    <w:rsid w:val="00A02611"/>
    <w:rsid w:val="00A049B9"/>
    <w:rsid w:val="00A04A28"/>
    <w:rsid w:val="00A05964"/>
    <w:rsid w:val="00A0618C"/>
    <w:rsid w:val="00A107AB"/>
    <w:rsid w:val="00A20191"/>
    <w:rsid w:val="00A21725"/>
    <w:rsid w:val="00A220DA"/>
    <w:rsid w:val="00A25119"/>
    <w:rsid w:val="00A26D3A"/>
    <w:rsid w:val="00A31068"/>
    <w:rsid w:val="00A31804"/>
    <w:rsid w:val="00A33C13"/>
    <w:rsid w:val="00A4059A"/>
    <w:rsid w:val="00A45A58"/>
    <w:rsid w:val="00A47837"/>
    <w:rsid w:val="00A47AA8"/>
    <w:rsid w:val="00A51A69"/>
    <w:rsid w:val="00A52010"/>
    <w:rsid w:val="00A63BFE"/>
    <w:rsid w:val="00A64945"/>
    <w:rsid w:val="00A65AE9"/>
    <w:rsid w:val="00A66DC3"/>
    <w:rsid w:val="00A7024B"/>
    <w:rsid w:val="00A713E5"/>
    <w:rsid w:val="00A71C8B"/>
    <w:rsid w:val="00A74063"/>
    <w:rsid w:val="00A75795"/>
    <w:rsid w:val="00A76BA7"/>
    <w:rsid w:val="00A772BA"/>
    <w:rsid w:val="00A83E17"/>
    <w:rsid w:val="00A84B1E"/>
    <w:rsid w:val="00A91F90"/>
    <w:rsid w:val="00A93533"/>
    <w:rsid w:val="00A93873"/>
    <w:rsid w:val="00AA0E43"/>
    <w:rsid w:val="00AA697F"/>
    <w:rsid w:val="00AA76E1"/>
    <w:rsid w:val="00AB1DB5"/>
    <w:rsid w:val="00AB1E51"/>
    <w:rsid w:val="00AB5024"/>
    <w:rsid w:val="00AB51A8"/>
    <w:rsid w:val="00AB53C5"/>
    <w:rsid w:val="00AC0DD0"/>
    <w:rsid w:val="00AC56D5"/>
    <w:rsid w:val="00AD0C46"/>
    <w:rsid w:val="00AD2456"/>
    <w:rsid w:val="00AD4381"/>
    <w:rsid w:val="00AD5AF7"/>
    <w:rsid w:val="00AD5B4D"/>
    <w:rsid w:val="00AD6084"/>
    <w:rsid w:val="00AE097B"/>
    <w:rsid w:val="00AE0D26"/>
    <w:rsid w:val="00AE1899"/>
    <w:rsid w:val="00AE25C4"/>
    <w:rsid w:val="00AE29B0"/>
    <w:rsid w:val="00AE5CE6"/>
    <w:rsid w:val="00AE6C58"/>
    <w:rsid w:val="00AF03DB"/>
    <w:rsid w:val="00AF2E06"/>
    <w:rsid w:val="00AF36EC"/>
    <w:rsid w:val="00AF40A9"/>
    <w:rsid w:val="00AF41ED"/>
    <w:rsid w:val="00AF446D"/>
    <w:rsid w:val="00AF4FC1"/>
    <w:rsid w:val="00AF5048"/>
    <w:rsid w:val="00AF5A51"/>
    <w:rsid w:val="00B010D0"/>
    <w:rsid w:val="00B06898"/>
    <w:rsid w:val="00B07582"/>
    <w:rsid w:val="00B1320A"/>
    <w:rsid w:val="00B142BA"/>
    <w:rsid w:val="00B173A3"/>
    <w:rsid w:val="00B1764E"/>
    <w:rsid w:val="00B26A5E"/>
    <w:rsid w:val="00B30D1C"/>
    <w:rsid w:val="00B3469F"/>
    <w:rsid w:val="00B34E60"/>
    <w:rsid w:val="00B36410"/>
    <w:rsid w:val="00B3717F"/>
    <w:rsid w:val="00B45E41"/>
    <w:rsid w:val="00B508EC"/>
    <w:rsid w:val="00B612BA"/>
    <w:rsid w:val="00B63072"/>
    <w:rsid w:val="00B64854"/>
    <w:rsid w:val="00B672FD"/>
    <w:rsid w:val="00B72162"/>
    <w:rsid w:val="00B74A36"/>
    <w:rsid w:val="00B7560E"/>
    <w:rsid w:val="00B75B75"/>
    <w:rsid w:val="00B81E0B"/>
    <w:rsid w:val="00B87E18"/>
    <w:rsid w:val="00B96A93"/>
    <w:rsid w:val="00B97D0B"/>
    <w:rsid w:val="00BA142B"/>
    <w:rsid w:val="00BA2F50"/>
    <w:rsid w:val="00BA7919"/>
    <w:rsid w:val="00BA7CE3"/>
    <w:rsid w:val="00BB0664"/>
    <w:rsid w:val="00BB6C6F"/>
    <w:rsid w:val="00BB7055"/>
    <w:rsid w:val="00BB7828"/>
    <w:rsid w:val="00BC08E5"/>
    <w:rsid w:val="00BC1652"/>
    <w:rsid w:val="00BC1B2D"/>
    <w:rsid w:val="00BC2C8C"/>
    <w:rsid w:val="00BC497C"/>
    <w:rsid w:val="00BC513B"/>
    <w:rsid w:val="00BC5963"/>
    <w:rsid w:val="00BC68CD"/>
    <w:rsid w:val="00BD4C7A"/>
    <w:rsid w:val="00BD6005"/>
    <w:rsid w:val="00BE1B03"/>
    <w:rsid w:val="00BE2F7A"/>
    <w:rsid w:val="00BE3630"/>
    <w:rsid w:val="00BE5E24"/>
    <w:rsid w:val="00BE6BF7"/>
    <w:rsid w:val="00BE7A5E"/>
    <w:rsid w:val="00BE7C82"/>
    <w:rsid w:val="00BF0727"/>
    <w:rsid w:val="00BF3CDF"/>
    <w:rsid w:val="00BF4AD9"/>
    <w:rsid w:val="00BF571E"/>
    <w:rsid w:val="00BF5C58"/>
    <w:rsid w:val="00BF6395"/>
    <w:rsid w:val="00C0006C"/>
    <w:rsid w:val="00C00533"/>
    <w:rsid w:val="00C01A3E"/>
    <w:rsid w:val="00C02C26"/>
    <w:rsid w:val="00C03AE0"/>
    <w:rsid w:val="00C066FB"/>
    <w:rsid w:val="00C1101F"/>
    <w:rsid w:val="00C15148"/>
    <w:rsid w:val="00C211AD"/>
    <w:rsid w:val="00C252F1"/>
    <w:rsid w:val="00C30B39"/>
    <w:rsid w:val="00C318E7"/>
    <w:rsid w:val="00C31B26"/>
    <w:rsid w:val="00C328E4"/>
    <w:rsid w:val="00C34B16"/>
    <w:rsid w:val="00C422FA"/>
    <w:rsid w:val="00C4250B"/>
    <w:rsid w:val="00C449AA"/>
    <w:rsid w:val="00C44CC9"/>
    <w:rsid w:val="00C528E7"/>
    <w:rsid w:val="00C52AEF"/>
    <w:rsid w:val="00C532E5"/>
    <w:rsid w:val="00C54882"/>
    <w:rsid w:val="00C56272"/>
    <w:rsid w:val="00C652F7"/>
    <w:rsid w:val="00C72544"/>
    <w:rsid w:val="00C7486A"/>
    <w:rsid w:val="00C777FE"/>
    <w:rsid w:val="00C80DB5"/>
    <w:rsid w:val="00C8215F"/>
    <w:rsid w:val="00C828EC"/>
    <w:rsid w:val="00C83052"/>
    <w:rsid w:val="00C83AC6"/>
    <w:rsid w:val="00C86594"/>
    <w:rsid w:val="00C867B4"/>
    <w:rsid w:val="00C87366"/>
    <w:rsid w:val="00C91F24"/>
    <w:rsid w:val="00C92C4A"/>
    <w:rsid w:val="00C9324E"/>
    <w:rsid w:val="00CA5746"/>
    <w:rsid w:val="00CA6A97"/>
    <w:rsid w:val="00CB5693"/>
    <w:rsid w:val="00CB6D5F"/>
    <w:rsid w:val="00CB7837"/>
    <w:rsid w:val="00CC1E9A"/>
    <w:rsid w:val="00CC22CE"/>
    <w:rsid w:val="00CC663E"/>
    <w:rsid w:val="00CC6FF2"/>
    <w:rsid w:val="00CC7C3E"/>
    <w:rsid w:val="00CD07D6"/>
    <w:rsid w:val="00CD09ED"/>
    <w:rsid w:val="00CD0F91"/>
    <w:rsid w:val="00CD1F30"/>
    <w:rsid w:val="00CD2DE4"/>
    <w:rsid w:val="00CD53A8"/>
    <w:rsid w:val="00CD6747"/>
    <w:rsid w:val="00CD6AD7"/>
    <w:rsid w:val="00CD72BC"/>
    <w:rsid w:val="00CE081E"/>
    <w:rsid w:val="00CE13EE"/>
    <w:rsid w:val="00CE18D1"/>
    <w:rsid w:val="00CE3567"/>
    <w:rsid w:val="00CE36FF"/>
    <w:rsid w:val="00CF5B7F"/>
    <w:rsid w:val="00CF7163"/>
    <w:rsid w:val="00CF723B"/>
    <w:rsid w:val="00D00C70"/>
    <w:rsid w:val="00D06ED6"/>
    <w:rsid w:val="00D07F23"/>
    <w:rsid w:val="00D10016"/>
    <w:rsid w:val="00D14039"/>
    <w:rsid w:val="00D150D0"/>
    <w:rsid w:val="00D17A51"/>
    <w:rsid w:val="00D217C8"/>
    <w:rsid w:val="00D24539"/>
    <w:rsid w:val="00D253D6"/>
    <w:rsid w:val="00D26359"/>
    <w:rsid w:val="00D30A60"/>
    <w:rsid w:val="00D31BC1"/>
    <w:rsid w:val="00D3420B"/>
    <w:rsid w:val="00D3481E"/>
    <w:rsid w:val="00D401B5"/>
    <w:rsid w:val="00D46835"/>
    <w:rsid w:val="00D52C01"/>
    <w:rsid w:val="00D55A7A"/>
    <w:rsid w:val="00D565B2"/>
    <w:rsid w:val="00D56823"/>
    <w:rsid w:val="00D56AC3"/>
    <w:rsid w:val="00D60501"/>
    <w:rsid w:val="00D61C98"/>
    <w:rsid w:val="00D6373F"/>
    <w:rsid w:val="00D667C4"/>
    <w:rsid w:val="00D67957"/>
    <w:rsid w:val="00D67ABD"/>
    <w:rsid w:val="00D70A57"/>
    <w:rsid w:val="00D70F54"/>
    <w:rsid w:val="00D726EB"/>
    <w:rsid w:val="00D72A92"/>
    <w:rsid w:val="00D777A5"/>
    <w:rsid w:val="00D779A6"/>
    <w:rsid w:val="00D839A0"/>
    <w:rsid w:val="00D85809"/>
    <w:rsid w:val="00D86705"/>
    <w:rsid w:val="00D87157"/>
    <w:rsid w:val="00D87540"/>
    <w:rsid w:val="00D90605"/>
    <w:rsid w:val="00D90F7D"/>
    <w:rsid w:val="00D92412"/>
    <w:rsid w:val="00D93218"/>
    <w:rsid w:val="00D94176"/>
    <w:rsid w:val="00D944A2"/>
    <w:rsid w:val="00D94E97"/>
    <w:rsid w:val="00D96542"/>
    <w:rsid w:val="00DA240A"/>
    <w:rsid w:val="00DA455C"/>
    <w:rsid w:val="00DA690C"/>
    <w:rsid w:val="00DA7B48"/>
    <w:rsid w:val="00DB1BA5"/>
    <w:rsid w:val="00DB2EC5"/>
    <w:rsid w:val="00DB497F"/>
    <w:rsid w:val="00DB6454"/>
    <w:rsid w:val="00DB71CF"/>
    <w:rsid w:val="00DC049D"/>
    <w:rsid w:val="00DC3748"/>
    <w:rsid w:val="00DC4404"/>
    <w:rsid w:val="00DC4A50"/>
    <w:rsid w:val="00DD502A"/>
    <w:rsid w:val="00DD6BB7"/>
    <w:rsid w:val="00DE3F36"/>
    <w:rsid w:val="00DE65E7"/>
    <w:rsid w:val="00DE752B"/>
    <w:rsid w:val="00DF0F1A"/>
    <w:rsid w:val="00DF1213"/>
    <w:rsid w:val="00DF2E64"/>
    <w:rsid w:val="00DF31F5"/>
    <w:rsid w:val="00DF38C0"/>
    <w:rsid w:val="00DF52ED"/>
    <w:rsid w:val="00DF5815"/>
    <w:rsid w:val="00DF6695"/>
    <w:rsid w:val="00E0644A"/>
    <w:rsid w:val="00E07756"/>
    <w:rsid w:val="00E11FBC"/>
    <w:rsid w:val="00E12804"/>
    <w:rsid w:val="00E152B5"/>
    <w:rsid w:val="00E15C7C"/>
    <w:rsid w:val="00E21F63"/>
    <w:rsid w:val="00E230DF"/>
    <w:rsid w:val="00E24990"/>
    <w:rsid w:val="00E24E6D"/>
    <w:rsid w:val="00E265C7"/>
    <w:rsid w:val="00E26D93"/>
    <w:rsid w:val="00E31BEC"/>
    <w:rsid w:val="00E322EE"/>
    <w:rsid w:val="00E326D2"/>
    <w:rsid w:val="00E339B5"/>
    <w:rsid w:val="00E3414A"/>
    <w:rsid w:val="00E43060"/>
    <w:rsid w:val="00E45A31"/>
    <w:rsid w:val="00E46844"/>
    <w:rsid w:val="00E47F62"/>
    <w:rsid w:val="00E546FF"/>
    <w:rsid w:val="00E57E67"/>
    <w:rsid w:val="00E57ED2"/>
    <w:rsid w:val="00E613D6"/>
    <w:rsid w:val="00E635F2"/>
    <w:rsid w:val="00E64A4A"/>
    <w:rsid w:val="00E71878"/>
    <w:rsid w:val="00E73E52"/>
    <w:rsid w:val="00E761EE"/>
    <w:rsid w:val="00E767BA"/>
    <w:rsid w:val="00E81A3D"/>
    <w:rsid w:val="00E8339F"/>
    <w:rsid w:val="00E87A76"/>
    <w:rsid w:val="00E902EA"/>
    <w:rsid w:val="00E9219D"/>
    <w:rsid w:val="00E938E9"/>
    <w:rsid w:val="00E943CB"/>
    <w:rsid w:val="00E95844"/>
    <w:rsid w:val="00E961BB"/>
    <w:rsid w:val="00EA0E55"/>
    <w:rsid w:val="00EA13D5"/>
    <w:rsid w:val="00EA3D6B"/>
    <w:rsid w:val="00EA7874"/>
    <w:rsid w:val="00EB3C5C"/>
    <w:rsid w:val="00EB4284"/>
    <w:rsid w:val="00EB58F6"/>
    <w:rsid w:val="00EB5F8E"/>
    <w:rsid w:val="00EB7113"/>
    <w:rsid w:val="00EC0C3F"/>
    <w:rsid w:val="00EC0DDA"/>
    <w:rsid w:val="00EC7D66"/>
    <w:rsid w:val="00ED15FD"/>
    <w:rsid w:val="00ED3989"/>
    <w:rsid w:val="00ED5FF4"/>
    <w:rsid w:val="00ED6784"/>
    <w:rsid w:val="00EE3A6F"/>
    <w:rsid w:val="00EE4C4C"/>
    <w:rsid w:val="00EF4924"/>
    <w:rsid w:val="00F01E57"/>
    <w:rsid w:val="00F02577"/>
    <w:rsid w:val="00F04D2B"/>
    <w:rsid w:val="00F05FF1"/>
    <w:rsid w:val="00F06D1F"/>
    <w:rsid w:val="00F120B5"/>
    <w:rsid w:val="00F14334"/>
    <w:rsid w:val="00F1694F"/>
    <w:rsid w:val="00F21223"/>
    <w:rsid w:val="00F246D4"/>
    <w:rsid w:val="00F24ADB"/>
    <w:rsid w:val="00F24C76"/>
    <w:rsid w:val="00F265F5"/>
    <w:rsid w:val="00F27163"/>
    <w:rsid w:val="00F302F1"/>
    <w:rsid w:val="00F30A0F"/>
    <w:rsid w:val="00F3446B"/>
    <w:rsid w:val="00F34493"/>
    <w:rsid w:val="00F3467C"/>
    <w:rsid w:val="00F3665B"/>
    <w:rsid w:val="00F36C4B"/>
    <w:rsid w:val="00F37162"/>
    <w:rsid w:val="00F377C6"/>
    <w:rsid w:val="00F42A47"/>
    <w:rsid w:val="00F42D94"/>
    <w:rsid w:val="00F44B25"/>
    <w:rsid w:val="00F4604C"/>
    <w:rsid w:val="00F46EF0"/>
    <w:rsid w:val="00F47AED"/>
    <w:rsid w:val="00F50748"/>
    <w:rsid w:val="00F54C2B"/>
    <w:rsid w:val="00F56E65"/>
    <w:rsid w:val="00F57B72"/>
    <w:rsid w:val="00F60C49"/>
    <w:rsid w:val="00F61831"/>
    <w:rsid w:val="00F62CE3"/>
    <w:rsid w:val="00F657A5"/>
    <w:rsid w:val="00F6637B"/>
    <w:rsid w:val="00F74C00"/>
    <w:rsid w:val="00F7677D"/>
    <w:rsid w:val="00F80B0A"/>
    <w:rsid w:val="00F82410"/>
    <w:rsid w:val="00F82DEE"/>
    <w:rsid w:val="00F83175"/>
    <w:rsid w:val="00F841A4"/>
    <w:rsid w:val="00F84E63"/>
    <w:rsid w:val="00FA3790"/>
    <w:rsid w:val="00FA7186"/>
    <w:rsid w:val="00FB1DB3"/>
    <w:rsid w:val="00FB5A39"/>
    <w:rsid w:val="00FB748F"/>
    <w:rsid w:val="00FB77CE"/>
    <w:rsid w:val="00FC059D"/>
    <w:rsid w:val="00FC120C"/>
    <w:rsid w:val="00FC47CB"/>
    <w:rsid w:val="00FC4FB5"/>
    <w:rsid w:val="00FD0CAA"/>
    <w:rsid w:val="00FD15CE"/>
    <w:rsid w:val="00FD259D"/>
    <w:rsid w:val="00FD5BC6"/>
    <w:rsid w:val="00FD7B17"/>
    <w:rsid w:val="00FE0F11"/>
    <w:rsid w:val="00FE2024"/>
    <w:rsid w:val="00FE30C6"/>
    <w:rsid w:val="00FE50DE"/>
    <w:rsid w:val="00FF3131"/>
    <w:rsid w:val="00FF34AA"/>
    <w:rsid w:val="00FF39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D7517-1946-4C08-8CF5-99B62FB0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4E60"/>
    <w:pPr>
      <w:tabs>
        <w:tab w:val="center" w:pos="4536"/>
        <w:tab w:val="right" w:pos="9072"/>
      </w:tabs>
      <w:spacing w:after="0" w:line="240" w:lineRule="auto"/>
    </w:pPr>
  </w:style>
  <w:style w:type="character" w:customStyle="1" w:styleId="En-tteCar">
    <w:name w:val="En-tête Car"/>
    <w:basedOn w:val="Policepardfaut"/>
    <w:link w:val="En-tte"/>
    <w:uiPriority w:val="99"/>
    <w:rsid w:val="00B34E60"/>
  </w:style>
  <w:style w:type="paragraph" w:styleId="Pieddepage">
    <w:name w:val="footer"/>
    <w:basedOn w:val="Normal"/>
    <w:link w:val="PieddepageCar"/>
    <w:uiPriority w:val="99"/>
    <w:unhideWhenUsed/>
    <w:rsid w:val="00B34E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E60"/>
  </w:style>
  <w:style w:type="paragraph" w:styleId="Paragraphedeliste">
    <w:name w:val="List Paragraph"/>
    <w:basedOn w:val="Normal"/>
    <w:uiPriority w:val="34"/>
    <w:qFormat/>
    <w:rsid w:val="00B34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793829">
      <w:bodyDiv w:val="1"/>
      <w:marLeft w:val="0"/>
      <w:marRight w:val="0"/>
      <w:marTop w:val="0"/>
      <w:marBottom w:val="0"/>
      <w:divBdr>
        <w:top w:val="none" w:sz="0" w:space="0" w:color="auto"/>
        <w:left w:val="none" w:sz="0" w:space="0" w:color="auto"/>
        <w:bottom w:val="none" w:sz="0" w:space="0" w:color="auto"/>
        <w:right w:val="none" w:sz="0" w:space="0" w:color="auto"/>
      </w:divBdr>
    </w:div>
    <w:div w:id="679967329">
      <w:bodyDiv w:val="1"/>
      <w:marLeft w:val="0"/>
      <w:marRight w:val="0"/>
      <w:marTop w:val="0"/>
      <w:marBottom w:val="0"/>
      <w:divBdr>
        <w:top w:val="none" w:sz="0" w:space="0" w:color="auto"/>
        <w:left w:val="none" w:sz="0" w:space="0" w:color="auto"/>
        <w:bottom w:val="none" w:sz="0" w:space="0" w:color="auto"/>
        <w:right w:val="none" w:sz="0" w:space="0" w:color="auto"/>
      </w:divBdr>
    </w:div>
    <w:div w:id="8544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www.bing.com/images/search?q=drapeau+norv%c3%a8ge&amp;id=286C1CA015CB50ABE25FB30423E03BCF824E91B7&amp;FORM=IQFRBA"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2018-02-26T15:00:00+00:00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Mali</TermName>
          <TermId xmlns="http://schemas.microsoft.com/office/infopath/2007/PartnerControls">60b115b0-b60b-4fa6-9a61-ae1e779981bf</TermId>
        </TermInfo>
      </Terms>
    </UNDPCountryTaxHTField0>
    <UndpOUCode xmlns="1ed4137b-41b2-488b-8250-6d369ec27664">MLI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Conflict prevention ＆ peace building</TermName>
          <TermId xmlns="http://schemas.microsoft.com/office/infopath/2007/PartnerControls">8b72ed19-b4e1-46ea-92b0-c78e2f45f9a2</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233</Value>
      <Value>299</Value>
      <Value>1522</Value>
      <Value>1112</Value>
      <Value>1545</Value>
    </TaxCatchAll>
    <c4e2ab2cc9354bbf9064eeb465a566ea xmlns="1ed4137b-41b2-488b-8250-6d369ec27664">
      <Terms xmlns="http://schemas.microsoft.com/office/infopath/2007/PartnerControls"/>
    </c4e2ab2cc9354bbf9064eeb465a566ea>
    <UndpProjectNo xmlns="1ed4137b-41b2-488b-8250-6d369ec27664">00076914</UndpProjectNo>
    <UndpDocStatus xmlns="1ed4137b-41b2-488b-8250-6d369ec27664">Final</UndpDocStatus>
    <Outcome1 xmlns="f1161f5b-24a3-4c2d-bc81-44cb9325e8ee">00097458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ATLASPDC-4-80022</_dlc_DocId>
    <_dlc_DocIdUrl xmlns="f1161f5b-24a3-4c2d-bc81-44cb9325e8ee">
      <Url>https://info.undp.org/docs/pdc/_layouts/DocIdRedir.aspx?ID=ATLASPDC-4-80022</Url>
      <Description>ATLASPDC-4-80022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EAC12AB-8537-481A-B9F6-2672A10D05E2}"/>
</file>

<file path=customXml/itemProps2.xml><?xml version="1.0" encoding="utf-8"?>
<ds:datastoreItem xmlns:ds="http://schemas.openxmlformats.org/officeDocument/2006/customXml" ds:itemID="{9DA283D1-8931-44FD-BE4D-8F9196E210B6}"/>
</file>

<file path=customXml/itemProps3.xml><?xml version="1.0" encoding="utf-8"?>
<ds:datastoreItem xmlns:ds="http://schemas.openxmlformats.org/officeDocument/2006/customXml" ds:itemID="{12B07641-D25B-41B9-B5E0-F3C80701D7A0}"/>
</file>

<file path=customXml/itemProps4.xml><?xml version="1.0" encoding="utf-8"?>
<ds:datastoreItem xmlns:ds="http://schemas.openxmlformats.org/officeDocument/2006/customXml" ds:itemID="{290A4989-B8C7-4188-93D6-B0ABCA1D47D1}"/>
</file>

<file path=customXml/itemProps5.xml><?xml version="1.0" encoding="utf-8"?>
<ds:datastoreItem xmlns:ds="http://schemas.openxmlformats.org/officeDocument/2006/customXml" ds:itemID="{26D056EE-2159-46EB-852D-50DD4E047CC8}"/>
</file>

<file path=docProps/app.xml><?xml version="1.0" encoding="utf-8"?>
<Properties xmlns="http://schemas.openxmlformats.org/officeDocument/2006/extended-properties" xmlns:vt="http://schemas.openxmlformats.org/officeDocument/2006/docPropsVTypes">
  <Template>Normal</Template>
  <TotalTime>0</TotalTime>
  <Pages>6</Pages>
  <Words>1577</Words>
  <Characters>8679</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REINSERTION SOCIO ECONOMIQUE DES JEUNES A TOMBOUCTOU, GAO ET MOPTI</dc:title>
  <dc:subject/>
  <dc:creator>PNUD</dc:creator>
  <cp:keywords/>
  <dc:description/>
  <cp:lastModifiedBy>Safia Guindo</cp:lastModifiedBy>
  <cp:revision>2</cp:revision>
  <dcterms:created xsi:type="dcterms:W3CDTF">2018-02-26T15:23:00Z</dcterms:created>
  <dcterms:modified xsi:type="dcterms:W3CDTF">2018-02-26T15:23:00Z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1545;#Mali|60b115b0-b60b-4fa6-9a61-ae1e779981bf</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1522;#MLI|7a870009-9966-4078-9dda-f4f8eecee481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299;#Conflict prevention ＆ peace building|8b72ed19-b4e1-46ea-92b0-c78e2f45f9a2</vt:lpwstr>
  </property>
  <property fmtid="{D5CDD505-2E9C-101B-9397-08002B2CF9AE}" pid="13" name="_dlc_DocIdItemGuid">
    <vt:lpwstr>0dcb8da9-d717-47bc-93b1-c55174bcda47</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